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7BDF" w:rsidRPr="000E677D" w:rsidTr="00FE7082">
        <w:tc>
          <w:tcPr>
            <w:tcW w:w="9062" w:type="dxa"/>
          </w:tcPr>
          <w:p w:rsidR="007D7BDF" w:rsidRPr="00022127" w:rsidRDefault="007D7BDF" w:rsidP="00FE70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2127">
              <w:rPr>
                <w:rFonts w:cs="Times New Roman"/>
                <w:b/>
                <w:sz w:val="28"/>
                <w:szCs w:val="28"/>
              </w:rPr>
              <w:t>Grille d’évaluation des R.S.C.A.</w:t>
            </w:r>
          </w:p>
          <w:p w:rsidR="007D7BDF" w:rsidRPr="00022127" w:rsidRDefault="007D7BDF" w:rsidP="00FE70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2127">
              <w:rPr>
                <w:rFonts w:cs="Times New Roman"/>
                <w:b/>
                <w:sz w:val="28"/>
                <w:szCs w:val="28"/>
              </w:rPr>
              <w:t>A l’usage des internes et des enseignants</w:t>
            </w:r>
          </w:p>
        </w:tc>
      </w:tr>
    </w:tbl>
    <w:p w:rsidR="007D7BDF" w:rsidRPr="000E677D" w:rsidRDefault="007D7BDF" w:rsidP="007D7BDF">
      <w:pPr>
        <w:rPr>
          <w:rFonts w:cs="Times New Roman"/>
        </w:rPr>
      </w:pPr>
    </w:p>
    <w:p w:rsidR="007D7BDF" w:rsidRPr="000E677D" w:rsidRDefault="007D7BDF" w:rsidP="007D7BDF">
      <w:pPr>
        <w:rPr>
          <w:rFonts w:cs="Times New Roman"/>
        </w:rPr>
      </w:pPr>
      <w:r w:rsidRPr="00022127">
        <w:rPr>
          <w:rFonts w:cs="Times New Roman"/>
          <w:b/>
          <w:szCs w:val="24"/>
        </w:rPr>
        <w:t>Nom de l’interne</w:t>
      </w:r>
      <w:r w:rsidRPr="00022127">
        <w:rPr>
          <w:rFonts w:cs="Times New Roman"/>
        </w:rPr>
        <w:t> : …………………………</w:t>
      </w:r>
      <w:r w:rsidRPr="00022127">
        <w:rPr>
          <w:rFonts w:cs="Times New Roman"/>
          <w:b/>
          <w:szCs w:val="24"/>
        </w:rPr>
        <w:t>Prénom</w:t>
      </w:r>
      <w:r w:rsidRPr="00022127">
        <w:rPr>
          <w:rFonts w:cs="Times New Roman"/>
        </w:rPr>
        <w:t xml:space="preserve"> : ………………………………      </w:t>
      </w:r>
    </w:p>
    <w:p w:rsidR="007D7BDF" w:rsidRPr="000E677D" w:rsidRDefault="007D7BDF" w:rsidP="007D7BDF">
      <w:pPr>
        <w:rPr>
          <w:rFonts w:cs="Times New Roman"/>
          <w:b/>
          <w:szCs w:val="24"/>
        </w:rPr>
      </w:pPr>
      <w:r w:rsidRPr="00022127">
        <w:rPr>
          <w:rFonts w:cs="Times New Roman"/>
          <w:b/>
          <w:szCs w:val="24"/>
        </w:rPr>
        <w:t xml:space="preserve">RSCA N°………       Lieu de stage ………………………………    </w:t>
      </w:r>
      <w:r w:rsidR="00516C3C">
        <w:rPr>
          <w:rFonts w:cs="Times New Roman"/>
          <w:b/>
          <w:szCs w:val="24"/>
        </w:rPr>
        <w:t>S</w:t>
      </w:r>
      <w:r w:rsidRPr="00022127">
        <w:rPr>
          <w:rFonts w:cs="Times New Roman"/>
          <w:b/>
          <w:szCs w:val="24"/>
        </w:rPr>
        <w:t xml:space="preserve">emestre………….      </w:t>
      </w:r>
    </w:p>
    <w:p w:rsidR="007D7BDF" w:rsidRPr="000E677D" w:rsidRDefault="007D7BDF" w:rsidP="007D7BDF">
      <w:pPr>
        <w:rPr>
          <w:rFonts w:cs="Times New Roman"/>
          <w:b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1984"/>
      </w:tblGrid>
      <w:tr w:rsidR="007B23F3" w:rsidRPr="000E677D" w:rsidTr="00516C3C">
        <w:trPr>
          <w:trHeight w:val="551"/>
        </w:trPr>
        <w:tc>
          <w:tcPr>
            <w:tcW w:w="3256" w:type="dxa"/>
          </w:tcPr>
          <w:p w:rsidR="007B23F3" w:rsidRPr="00022127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</w:t>
            </w:r>
            <w:r w:rsidRPr="00022127">
              <w:rPr>
                <w:rFonts w:cs="Times New Roman"/>
                <w:b/>
                <w:szCs w:val="24"/>
              </w:rPr>
              <w:t>TEM</w:t>
            </w:r>
          </w:p>
        </w:tc>
        <w:tc>
          <w:tcPr>
            <w:tcW w:w="1842" w:type="dxa"/>
          </w:tcPr>
          <w:p w:rsidR="00516C3C" w:rsidRDefault="007B23F3" w:rsidP="00FE7082">
            <w:pPr>
              <w:rPr>
                <w:rFonts w:cs="Times New Roman"/>
                <w:b/>
                <w:szCs w:val="24"/>
              </w:rPr>
            </w:pPr>
            <w:r w:rsidRPr="00022127">
              <w:rPr>
                <w:rFonts w:cs="Times New Roman"/>
                <w:b/>
                <w:szCs w:val="24"/>
              </w:rPr>
              <w:t xml:space="preserve">       1</w:t>
            </w:r>
          </w:p>
          <w:p w:rsidR="007B23F3" w:rsidRPr="00516C3C" w:rsidRDefault="00523B4A" w:rsidP="00523B4A">
            <w:pPr>
              <w:jc w:val="center"/>
              <w:rPr>
                <w:rFonts w:cs="Times New Roman"/>
                <w:b/>
                <w:szCs w:val="24"/>
              </w:rPr>
            </w:pPr>
            <w:r w:rsidRPr="00523B4A">
              <w:rPr>
                <w:rFonts w:cs="Times New Roman"/>
                <w:b/>
                <w:szCs w:val="24"/>
              </w:rPr>
              <w:t>I</w:t>
            </w:r>
            <w:r w:rsidR="007B23F3">
              <w:rPr>
                <w:rFonts w:cs="Times New Roman"/>
                <w:szCs w:val="24"/>
              </w:rPr>
              <w:t>ncomplet</w:t>
            </w: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  <w:r w:rsidRPr="00022127">
              <w:rPr>
                <w:rFonts w:cs="Times New Roman"/>
                <w:b/>
                <w:szCs w:val="24"/>
              </w:rPr>
              <w:t xml:space="preserve">        2</w:t>
            </w:r>
          </w:p>
          <w:p w:rsidR="007B23F3" w:rsidRPr="00022127" w:rsidRDefault="00523B4A" w:rsidP="00523B4A">
            <w:pPr>
              <w:jc w:val="center"/>
              <w:rPr>
                <w:rFonts w:cs="Times New Roman"/>
                <w:szCs w:val="24"/>
              </w:rPr>
            </w:pPr>
            <w:r w:rsidRPr="00523B4A">
              <w:rPr>
                <w:rFonts w:cs="Times New Roman"/>
                <w:b/>
                <w:szCs w:val="24"/>
              </w:rPr>
              <w:t>A</w:t>
            </w:r>
            <w:r w:rsidR="007B23F3">
              <w:rPr>
                <w:rFonts w:cs="Times New Roman"/>
                <w:szCs w:val="24"/>
              </w:rPr>
              <w:t>méliorable</w:t>
            </w: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  <w:r w:rsidRPr="00022127">
              <w:rPr>
                <w:rFonts w:cs="Times New Roman"/>
                <w:b/>
                <w:szCs w:val="24"/>
              </w:rPr>
              <w:t xml:space="preserve">          3</w:t>
            </w:r>
          </w:p>
          <w:p w:rsidR="007B23F3" w:rsidRPr="00022127" w:rsidRDefault="00523B4A" w:rsidP="00523B4A">
            <w:pPr>
              <w:jc w:val="center"/>
              <w:rPr>
                <w:rFonts w:cs="Times New Roman"/>
                <w:szCs w:val="24"/>
              </w:rPr>
            </w:pPr>
            <w:r w:rsidRPr="00523B4A">
              <w:rPr>
                <w:rFonts w:cs="Times New Roman"/>
                <w:b/>
                <w:szCs w:val="24"/>
              </w:rPr>
              <w:t>P</w:t>
            </w:r>
            <w:r w:rsidR="007B23F3">
              <w:rPr>
                <w:rFonts w:cs="Times New Roman"/>
                <w:szCs w:val="24"/>
              </w:rPr>
              <w:t>ertinent</w:t>
            </w: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  <w:r w:rsidRPr="000E677D">
              <w:rPr>
                <w:rFonts w:cs="Times New Roman"/>
                <w:b/>
                <w:szCs w:val="24"/>
              </w:rPr>
              <w:t>Complexité de la situation</w:t>
            </w: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62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  <w:r w:rsidRPr="000E677D">
              <w:rPr>
                <w:rFonts w:cs="Times New Roman"/>
                <w:b/>
                <w:szCs w:val="24"/>
              </w:rPr>
              <w:t>Récit</w:t>
            </w: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  <w:r w:rsidRPr="000E677D">
              <w:rPr>
                <w:rFonts w:cs="Times New Roman"/>
                <w:b/>
                <w:szCs w:val="24"/>
              </w:rPr>
              <w:t>Analyse</w:t>
            </w: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  <w:r w:rsidRPr="000E677D">
              <w:rPr>
                <w:rFonts w:cs="Times New Roman"/>
                <w:b/>
                <w:szCs w:val="24"/>
              </w:rPr>
              <w:t>Objectifs de formation</w:t>
            </w: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62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  <w:r w:rsidRPr="000E677D">
              <w:rPr>
                <w:rFonts w:cs="Times New Roman"/>
                <w:b/>
                <w:szCs w:val="24"/>
              </w:rPr>
              <w:t>Ressources mobilisées</w:t>
            </w: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  <w:r w:rsidRPr="000E677D">
              <w:rPr>
                <w:rFonts w:cs="Times New Roman"/>
                <w:b/>
                <w:szCs w:val="24"/>
              </w:rPr>
              <w:t>Traces de formation</w:t>
            </w: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275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  <w:tr w:rsidR="007B23F3" w:rsidRPr="000E677D" w:rsidTr="00516C3C">
        <w:trPr>
          <w:trHeight w:val="61"/>
        </w:trPr>
        <w:tc>
          <w:tcPr>
            <w:tcW w:w="3256" w:type="dxa"/>
          </w:tcPr>
          <w:p w:rsidR="007B23F3" w:rsidRPr="000E677D" w:rsidRDefault="007B23F3" w:rsidP="00516C3C">
            <w:pPr>
              <w:ind w:right="-814"/>
              <w:rPr>
                <w:rFonts w:cs="Times New Roman"/>
                <w:b/>
                <w:szCs w:val="24"/>
              </w:rPr>
            </w:pPr>
            <w:r w:rsidRPr="000E677D">
              <w:rPr>
                <w:rFonts w:cs="Times New Roman"/>
                <w:b/>
                <w:szCs w:val="24"/>
              </w:rPr>
              <w:t>Transfert dans la pratique</w:t>
            </w:r>
          </w:p>
        </w:tc>
        <w:tc>
          <w:tcPr>
            <w:tcW w:w="1842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B23F3" w:rsidRPr="00022127" w:rsidRDefault="007B23F3" w:rsidP="00FE7082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7D7BDF" w:rsidRPr="000E677D" w:rsidRDefault="007D7BDF" w:rsidP="007D7BDF">
      <w:pPr>
        <w:rPr>
          <w:rFonts w:cs="Times New Roman"/>
          <w:b/>
          <w:szCs w:val="24"/>
        </w:rPr>
      </w:pPr>
      <w:r w:rsidRPr="000E677D">
        <w:rPr>
          <w:rFonts w:cs="Times New Roman"/>
          <w:b/>
          <w:szCs w:val="24"/>
        </w:rPr>
        <w:t xml:space="preserve">                        </w:t>
      </w:r>
    </w:p>
    <w:p w:rsidR="00B35767" w:rsidRDefault="00B35767" w:rsidP="007D7BDF">
      <w:pPr>
        <w:jc w:val="center"/>
        <w:rPr>
          <w:rFonts w:cs="Times New Roman"/>
          <w:b/>
          <w:szCs w:val="24"/>
        </w:rPr>
      </w:pPr>
    </w:p>
    <w:p w:rsidR="00516C3C" w:rsidRDefault="007D7BDF" w:rsidP="00516C3C">
      <w:pPr>
        <w:jc w:val="center"/>
        <w:rPr>
          <w:rFonts w:cs="Times New Roman"/>
          <w:b/>
          <w:szCs w:val="24"/>
        </w:rPr>
      </w:pPr>
      <w:r w:rsidRPr="00022127">
        <w:rPr>
          <w:rFonts w:cs="Times New Roman"/>
          <w:b/>
          <w:szCs w:val="24"/>
        </w:rPr>
        <w:t xml:space="preserve">VALIDE :         </w:t>
      </w:r>
      <w:proofErr w:type="gramStart"/>
      <w:r w:rsidRPr="00022127">
        <w:rPr>
          <w:rFonts w:cs="Times New Roman"/>
          <w:b/>
          <w:szCs w:val="24"/>
        </w:rPr>
        <w:t>OUI  /</w:t>
      </w:r>
      <w:proofErr w:type="gramEnd"/>
      <w:r w:rsidRPr="00022127">
        <w:rPr>
          <w:rFonts w:cs="Times New Roman"/>
          <w:b/>
          <w:szCs w:val="24"/>
        </w:rPr>
        <w:t xml:space="preserve">   NON</w:t>
      </w:r>
    </w:p>
    <w:p w:rsidR="00516C3C" w:rsidRDefault="00516C3C" w:rsidP="00516C3C">
      <w:pPr>
        <w:jc w:val="center"/>
        <w:rPr>
          <w:rFonts w:cs="Times New Roman"/>
          <w:b/>
          <w:szCs w:val="24"/>
        </w:rPr>
      </w:pPr>
    </w:p>
    <w:p w:rsidR="007D7BDF" w:rsidRPr="000E677D" w:rsidRDefault="007D7BDF" w:rsidP="00516C3C">
      <w:pPr>
        <w:jc w:val="center"/>
        <w:rPr>
          <w:rFonts w:cs="Times New Roman"/>
          <w:b/>
          <w:szCs w:val="24"/>
          <w:u w:val="single"/>
        </w:rPr>
      </w:pPr>
      <w:r w:rsidRPr="00022127">
        <w:rPr>
          <w:rFonts w:cs="Times New Roman"/>
          <w:b/>
          <w:szCs w:val="24"/>
          <w:u w:val="single"/>
        </w:rPr>
        <w:t>Commentaires d’évaluation :</w:t>
      </w:r>
    </w:p>
    <w:p w:rsidR="007D7BDF" w:rsidRPr="000E677D" w:rsidRDefault="007D7BDF" w:rsidP="007D7BDF">
      <w:pPr>
        <w:rPr>
          <w:rFonts w:cs="Times New Roman"/>
          <w:b/>
          <w:szCs w:val="24"/>
          <w:u w:val="single"/>
        </w:rPr>
      </w:pPr>
    </w:p>
    <w:p w:rsidR="007D7BDF" w:rsidRDefault="007D7BDF" w:rsidP="007D7BDF">
      <w:pPr>
        <w:rPr>
          <w:rFonts w:cs="Times New Roman"/>
          <w:b/>
          <w:szCs w:val="24"/>
          <w:u w:val="single"/>
        </w:rPr>
      </w:pPr>
      <w:r w:rsidRPr="00022127">
        <w:rPr>
          <w:rFonts w:cs="Times New Roman"/>
          <w:b/>
          <w:szCs w:val="24"/>
          <w:u w:val="single"/>
        </w:rPr>
        <w:t>Complexité de la situation :</w:t>
      </w:r>
    </w:p>
    <w:p w:rsidR="004A2DF7" w:rsidRPr="000E677D" w:rsidRDefault="004A2DF7" w:rsidP="007D7BDF">
      <w:pPr>
        <w:rPr>
          <w:rFonts w:cs="Times New Roman"/>
          <w:b/>
          <w:szCs w:val="24"/>
          <w:u w:val="single"/>
        </w:rPr>
      </w:pPr>
    </w:p>
    <w:p w:rsidR="004333D0" w:rsidRPr="00516C3C" w:rsidRDefault="007D7BDF" w:rsidP="00516C3C">
      <w:pPr>
        <w:pStyle w:val="Paragraphedeliste"/>
        <w:spacing w:after="160" w:line="259" w:lineRule="auto"/>
        <w:rPr>
          <w:rFonts w:cs="Times New Roman"/>
          <w:b/>
          <w:szCs w:val="24"/>
        </w:rPr>
      </w:pPr>
      <w:r w:rsidRPr="00516C3C">
        <w:rPr>
          <w:rFonts w:cs="Times New Roman"/>
          <w:b/>
          <w:szCs w:val="24"/>
        </w:rPr>
        <w:t>P :</w:t>
      </w:r>
    </w:p>
    <w:p w:rsidR="007D7BDF" w:rsidRPr="00516C3C" w:rsidRDefault="004333D0" w:rsidP="00516C3C">
      <w:pPr>
        <w:spacing w:after="160" w:line="259" w:lineRule="auto"/>
        <w:ind w:left="567" w:hanging="709"/>
        <w:rPr>
          <w:rFonts w:cs="Times New Roman"/>
          <w:b/>
          <w:szCs w:val="24"/>
        </w:rPr>
      </w:pPr>
      <w:r>
        <w:rPr>
          <w:rFonts w:eastAsiaTheme="minorHAnsi" w:cs="Times New Roman"/>
          <w:b/>
          <w:szCs w:val="24"/>
          <w:lang w:eastAsia="en-US" w:bidi="ar-SA"/>
        </w:rPr>
        <w:t xml:space="preserve">     </w:t>
      </w:r>
      <w:r w:rsidR="005A2E66">
        <w:rPr>
          <w:rFonts w:cs="Times New Roman"/>
          <w:szCs w:val="24"/>
        </w:rPr>
        <w:t xml:space="preserve"> -     </w:t>
      </w:r>
      <w:r w:rsidR="007D7BDF" w:rsidRPr="007B23F3">
        <w:rPr>
          <w:rFonts w:cs="Times New Roman"/>
          <w:szCs w:val="24"/>
        </w:rPr>
        <w:t>Les problématiques se situent dans plusieurs champs : biomédical, psycho-affectif, social, éthique, réglementaire, mais aussi administratif, etc.</w:t>
      </w:r>
    </w:p>
    <w:p w:rsidR="007D7BDF" w:rsidRPr="00516C3C" w:rsidRDefault="007D7BDF" w:rsidP="00516C3C">
      <w:pPr>
        <w:pStyle w:val="Paragraphedeliste"/>
        <w:numPr>
          <w:ilvl w:val="0"/>
          <w:numId w:val="3"/>
        </w:numPr>
        <w:spacing w:after="160" w:line="259" w:lineRule="auto"/>
        <w:ind w:left="567"/>
        <w:rPr>
          <w:rFonts w:cs="Times New Roman"/>
          <w:b/>
          <w:szCs w:val="24"/>
        </w:rPr>
      </w:pPr>
      <w:r w:rsidRPr="00022127">
        <w:rPr>
          <w:rFonts w:cs="Times New Roman"/>
          <w:szCs w:val="24"/>
        </w:rPr>
        <w:t>Les indices de la situation n’étaient pas immédiatement disponibles</w:t>
      </w:r>
      <w:r>
        <w:rPr>
          <w:rFonts w:cs="Times New Roman"/>
          <w:szCs w:val="24"/>
        </w:rPr>
        <w:t xml:space="preserve"> et l</w:t>
      </w:r>
      <w:r w:rsidRPr="007D7BDF">
        <w:rPr>
          <w:rFonts w:cs="Times New Roman"/>
          <w:szCs w:val="24"/>
        </w:rPr>
        <w:t xml:space="preserve">es solutions ne sont pas univoques, c’est-à-dire qu’il existe une diversité de solutions. </w:t>
      </w:r>
    </w:p>
    <w:p w:rsidR="007D7BDF" w:rsidRPr="007B23F3" w:rsidRDefault="007D7BDF" w:rsidP="00516C3C">
      <w:pPr>
        <w:spacing w:after="160" w:line="259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7B23F3">
        <w:rPr>
          <w:rFonts w:cs="Times New Roman"/>
          <w:b/>
          <w:szCs w:val="24"/>
        </w:rPr>
        <w:t>A :</w:t>
      </w:r>
    </w:p>
    <w:p w:rsidR="003D6392" w:rsidRPr="00516C3C" w:rsidRDefault="007D7BDF" w:rsidP="00516C3C">
      <w:pPr>
        <w:spacing w:after="160" w:line="259" w:lineRule="auto"/>
        <w:ind w:left="709" w:hanging="709"/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ab/>
        <w:t xml:space="preserve">La complexité est relative. Seuls quelques champs sont </w:t>
      </w:r>
      <w:r w:rsidR="004A2DF7" w:rsidRPr="00516C3C">
        <w:rPr>
          <w:rFonts w:cs="Times New Roman"/>
          <w:szCs w:val="24"/>
        </w:rPr>
        <w:t>décrits,</w:t>
      </w:r>
      <w:r w:rsidRPr="00516C3C">
        <w:rPr>
          <w:rFonts w:cs="Times New Roman"/>
          <w:szCs w:val="24"/>
        </w:rPr>
        <w:t xml:space="preserve"> il reste nécessaire d’aborder un ou plusieurs autres champs</w:t>
      </w:r>
      <w:r w:rsidR="003D6392" w:rsidRPr="00516C3C">
        <w:rPr>
          <w:rFonts w:cs="Times New Roman"/>
          <w:szCs w:val="24"/>
        </w:rPr>
        <w:t xml:space="preserve">. </w:t>
      </w:r>
    </w:p>
    <w:p w:rsidR="003D6392" w:rsidRPr="007B23F3" w:rsidRDefault="003D6392" w:rsidP="00516C3C">
      <w:pPr>
        <w:spacing w:after="160" w:line="259" w:lineRule="auto"/>
        <w:ind w:left="426"/>
        <w:rPr>
          <w:rFonts w:cs="Times New Roman"/>
          <w:b/>
          <w:szCs w:val="24"/>
        </w:rPr>
      </w:pPr>
      <w:r w:rsidRPr="00516C3C">
        <w:rPr>
          <w:rFonts w:cs="Times New Roman"/>
          <w:szCs w:val="24"/>
        </w:rPr>
        <w:tab/>
      </w:r>
      <w:r w:rsidRPr="007B23F3">
        <w:rPr>
          <w:rFonts w:cs="Times New Roman"/>
          <w:b/>
          <w:szCs w:val="24"/>
        </w:rPr>
        <w:t xml:space="preserve">I : </w:t>
      </w:r>
    </w:p>
    <w:p w:rsidR="003D6392" w:rsidRPr="00516C3C" w:rsidRDefault="003D6392" w:rsidP="00516C3C">
      <w:pPr>
        <w:spacing w:after="160" w:line="259" w:lineRule="auto"/>
        <w:ind w:left="709"/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La situation explore une problématique dans un ou deux champs seulement et/ou la situation ne soulève pas d’incertitude.</w:t>
      </w:r>
    </w:p>
    <w:p w:rsidR="007D7BDF" w:rsidRPr="000E677D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b/>
          <w:szCs w:val="24"/>
          <w:u w:val="single"/>
        </w:rPr>
        <w:lastRenderedPageBreak/>
        <w:t>Récit</w:t>
      </w:r>
      <w:r w:rsidRPr="00022127">
        <w:rPr>
          <w:rFonts w:cs="Times New Roman"/>
          <w:b/>
          <w:szCs w:val="24"/>
        </w:rPr>
        <w:t> :</w:t>
      </w:r>
      <w:r w:rsidRPr="00022127">
        <w:rPr>
          <w:rFonts w:cs="Times New Roman"/>
          <w:szCs w:val="24"/>
        </w:rPr>
        <w:t xml:space="preserve"> </w:t>
      </w:r>
    </w:p>
    <w:p w:rsidR="00C974E6" w:rsidRDefault="006B052C" w:rsidP="00516C3C">
      <w:pPr>
        <w:pStyle w:val="Paragraphedeliste"/>
        <w:spacing w:after="160" w:line="259" w:lineRule="auto"/>
        <w:rPr>
          <w:rFonts w:cs="Times New Roman"/>
          <w:b/>
          <w:szCs w:val="24"/>
        </w:rPr>
      </w:pPr>
      <w:r w:rsidRPr="00516C3C">
        <w:rPr>
          <w:rFonts w:cs="Times New Roman"/>
          <w:b/>
          <w:szCs w:val="24"/>
        </w:rPr>
        <w:t xml:space="preserve">P : </w:t>
      </w:r>
    </w:p>
    <w:p w:rsidR="00C974E6" w:rsidRPr="00516C3C" w:rsidRDefault="00C974E6" w:rsidP="00516C3C">
      <w:pPr>
        <w:pStyle w:val="Paragraphedeliste"/>
        <w:spacing w:after="160" w:line="259" w:lineRule="auto"/>
        <w:rPr>
          <w:rFonts w:cs="Times New Roman"/>
          <w:b/>
          <w:szCs w:val="24"/>
        </w:rPr>
      </w:pPr>
    </w:p>
    <w:p w:rsidR="007D7BDF" w:rsidRPr="000E677D" w:rsidRDefault="007D7BDF" w:rsidP="00516C3C">
      <w:pPr>
        <w:pStyle w:val="Paragraphedeliste"/>
        <w:spacing w:after="160" w:line="259" w:lineRule="auto"/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Il est chronologique</w:t>
      </w:r>
      <w:r w:rsidR="003D6392">
        <w:rPr>
          <w:rFonts w:cs="Times New Roman"/>
          <w:szCs w:val="24"/>
        </w:rPr>
        <w:t xml:space="preserve">, écrit à la première personne du singulier (rappel : </w:t>
      </w:r>
      <w:r w:rsidR="006B052C">
        <w:rPr>
          <w:rFonts w:cs="Times New Roman"/>
          <w:szCs w:val="24"/>
        </w:rPr>
        <w:t>l’interne doit choisir une situation où il a été directement impliqué)</w:t>
      </w:r>
    </w:p>
    <w:p w:rsidR="007D7BDF" w:rsidRPr="000E677D" w:rsidRDefault="007D7BDF" w:rsidP="007D7BDF">
      <w:pPr>
        <w:pStyle w:val="Paragraphedeliste"/>
        <w:numPr>
          <w:ilvl w:val="0"/>
          <w:numId w:val="3"/>
        </w:numPr>
        <w:spacing w:after="160" w:line="259" w:lineRule="auto"/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Il détaille les indices : paroles</w:t>
      </w:r>
      <w:r w:rsidR="006B052C">
        <w:rPr>
          <w:rFonts w:cs="Times New Roman"/>
          <w:szCs w:val="24"/>
        </w:rPr>
        <w:t xml:space="preserve"> échangées</w:t>
      </w:r>
      <w:r w:rsidRPr="00022127">
        <w:rPr>
          <w:rFonts w:cs="Times New Roman"/>
          <w:szCs w:val="24"/>
        </w:rPr>
        <w:t>, attitudes, données de l’examen, sentiments</w:t>
      </w:r>
      <w:r w:rsidR="006B052C">
        <w:rPr>
          <w:rFonts w:cs="Times New Roman"/>
          <w:szCs w:val="24"/>
        </w:rPr>
        <w:t xml:space="preserve"> ressentis</w:t>
      </w:r>
    </w:p>
    <w:p w:rsidR="007D7BDF" w:rsidRPr="000E677D" w:rsidRDefault="007D7BDF" w:rsidP="007D7BDF">
      <w:pPr>
        <w:pStyle w:val="Paragraphedeliste"/>
        <w:numPr>
          <w:ilvl w:val="0"/>
          <w:numId w:val="3"/>
        </w:numPr>
        <w:spacing w:after="160" w:line="259" w:lineRule="auto"/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Il indique la démarche réflexive – on peut suivre le raisonnement en situation</w:t>
      </w:r>
    </w:p>
    <w:p w:rsidR="007D7BDF" w:rsidRPr="000E677D" w:rsidRDefault="007D7BDF" w:rsidP="007D7BDF">
      <w:pPr>
        <w:pStyle w:val="Paragraphedeliste"/>
        <w:numPr>
          <w:ilvl w:val="0"/>
          <w:numId w:val="3"/>
        </w:numPr>
        <w:spacing w:after="160" w:line="259" w:lineRule="auto"/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Il expose :</w:t>
      </w:r>
    </w:p>
    <w:p w:rsidR="007D7BDF" w:rsidRPr="000E677D" w:rsidRDefault="007D7BDF" w:rsidP="00516C3C">
      <w:pPr>
        <w:pStyle w:val="Paragraphedeliste"/>
        <w:numPr>
          <w:ilvl w:val="0"/>
          <w:numId w:val="4"/>
        </w:numPr>
        <w:spacing w:after="160" w:line="259" w:lineRule="auto"/>
        <w:ind w:left="1276"/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Les interactions malade-maladie-environnement</w:t>
      </w:r>
    </w:p>
    <w:p w:rsidR="007D7BDF" w:rsidRPr="000E677D" w:rsidRDefault="007D7BDF" w:rsidP="00516C3C">
      <w:pPr>
        <w:pStyle w:val="Paragraphedeliste"/>
        <w:numPr>
          <w:ilvl w:val="0"/>
          <w:numId w:val="4"/>
        </w:numPr>
        <w:spacing w:after="160" w:line="259" w:lineRule="auto"/>
        <w:ind w:left="1276"/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Les pensées et les émotions</w:t>
      </w:r>
    </w:p>
    <w:p w:rsidR="007D7BDF" w:rsidRPr="000E677D" w:rsidRDefault="007D7BDF" w:rsidP="00516C3C">
      <w:pPr>
        <w:pStyle w:val="Paragraphedeliste"/>
        <w:numPr>
          <w:ilvl w:val="0"/>
          <w:numId w:val="4"/>
        </w:numPr>
        <w:spacing w:after="160" w:line="259" w:lineRule="auto"/>
        <w:ind w:left="1276"/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La négociation des décisions avec le patient</w:t>
      </w:r>
    </w:p>
    <w:p w:rsidR="007D7BDF" w:rsidRDefault="007D7BDF" w:rsidP="00516C3C">
      <w:pPr>
        <w:pStyle w:val="Paragraphedeliste"/>
        <w:numPr>
          <w:ilvl w:val="0"/>
          <w:numId w:val="4"/>
        </w:numPr>
        <w:spacing w:after="160" w:line="259" w:lineRule="auto"/>
        <w:ind w:left="1276"/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Les décisions mises en œuvre et les résultats</w:t>
      </w:r>
    </w:p>
    <w:p w:rsidR="006B052C" w:rsidRPr="00516C3C" w:rsidRDefault="006B052C" w:rsidP="00516C3C">
      <w:pPr>
        <w:spacing w:after="160" w:line="259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Pr="00516C3C">
        <w:rPr>
          <w:rFonts w:cs="Times New Roman"/>
          <w:b/>
          <w:szCs w:val="24"/>
        </w:rPr>
        <w:t>A :</w:t>
      </w:r>
    </w:p>
    <w:p w:rsidR="006B052C" w:rsidRDefault="006B052C" w:rsidP="00516C3C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Le narrateur est plus ou moins impliqué dans la situation. Il existe des manques concernant le vécu</w:t>
      </w:r>
      <w:r w:rsidR="008F0741">
        <w:rPr>
          <w:rFonts w:cs="Times New Roman"/>
          <w:szCs w:val="24"/>
        </w:rPr>
        <w:t xml:space="preserve"> ou des données de la situation</w:t>
      </w:r>
      <w:r>
        <w:rPr>
          <w:rFonts w:cs="Times New Roman"/>
          <w:szCs w:val="24"/>
        </w:rPr>
        <w:t>. Il reste nécessaire d’aborder des éléments concourant à la démarche de résolution du problème, ou d’expliquer en quoi la situation est complexe.</w:t>
      </w:r>
    </w:p>
    <w:p w:rsidR="00B35767" w:rsidRPr="00516C3C" w:rsidRDefault="006B052C" w:rsidP="00516C3C">
      <w:pPr>
        <w:spacing w:after="160" w:line="259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Pr="00516C3C">
        <w:rPr>
          <w:rFonts w:cs="Times New Roman"/>
          <w:b/>
          <w:szCs w:val="24"/>
        </w:rPr>
        <w:t xml:space="preserve">I : </w:t>
      </w:r>
    </w:p>
    <w:p w:rsidR="006B052C" w:rsidRDefault="008F0741" w:rsidP="00516C3C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Il manque des données exploratoires</w:t>
      </w:r>
      <w:r w:rsidR="00A670C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l</w:t>
      </w:r>
      <w:r w:rsidR="006B052C">
        <w:rPr>
          <w:rFonts w:cs="Times New Roman"/>
          <w:szCs w:val="24"/>
        </w:rPr>
        <w:t>a situation est similaire à une « observation clinique » de dossier médical : description impersonnelle sans éléments permettant de comprendre la complexité de la démarche.</w:t>
      </w:r>
      <w:r>
        <w:rPr>
          <w:rFonts w:cs="Times New Roman"/>
          <w:szCs w:val="24"/>
        </w:rPr>
        <w:t xml:space="preserve"> </w:t>
      </w:r>
    </w:p>
    <w:p w:rsidR="007D7BDF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b/>
          <w:szCs w:val="24"/>
          <w:u w:val="single"/>
        </w:rPr>
        <w:t>Analyse</w:t>
      </w:r>
      <w:r w:rsidRPr="00022127">
        <w:rPr>
          <w:rFonts w:cs="Times New Roman"/>
          <w:szCs w:val="24"/>
        </w:rPr>
        <w:t> :</w:t>
      </w:r>
    </w:p>
    <w:p w:rsidR="00700B0F" w:rsidRPr="000E677D" w:rsidRDefault="00700B0F" w:rsidP="007D7BDF">
      <w:pPr>
        <w:rPr>
          <w:rFonts w:cs="Times New Roman"/>
          <w:szCs w:val="24"/>
        </w:rPr>
      </w:pPr>
    </w:p>
    <w:p w:rsidR="00D35E54" w:rsidRDefault="008F0741" w:rsidP="007D7BDF">
      <w:pPr>
        <w:rPr>
          <w:rFonts w:cs="Times New Roman"/>
          <w:szCs w:val="24"/>
        </w:rPr>
      </w:pPr>
      <w:r w:rsidRPr="00516C3C">
        <w:rPr>
          <w:rFonts w:cs="Times New Roman"/>
          <w:b/>
          <w:szCs w:val="24"/>
        </w:rPr>
        <w:t>P</w:t>
      </w:r>
      <w:r w:rsidR="006B052C" w:rsidRPr="00516C3C">
        <w:rPr>
          <w:rFonts w:cs="Times New Roman"/>
          <w:b/>
          <w:szCs w:val="24"/>
        </w:rPr>
        <w:t> :</w:t>
      </w:r>
      <w:r w:rsidR="006B052C">
        <w:rPr>
          <w:rFonts w:cs="Times New Roman"/>
          <w:szCs w:val="24"/>
        </w:rPr>
        <w:t xml:space="preserve"> </w:t>
      </w:r>
    </w:p>
    <w:p w:rsidR="007D7BDF" w:rsidRPr="000E677D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Elle</w:t>
      </w:r>
      <w:r w:rsidR="008F0741">
        <w:rPr>
          <w:rFonts w:cs="Times New Roman"/>
          <w:szCs w:val="24"/>
        </w:rPr>
        <w:t xml:space="preserve"> doit être rédigée (pas une liste de tirets) et</w:t>
      </w:r>
      <w:r w:rsidRPr="00022127">
        <w:rPr>
          <w:rFonts w:cs="Times New Roman"/>
          <w:szCs w:val="24"/>
        </w:rPr>
        <w:t xml:space="preserve"> expose les </w:t>
      </w:r>
      <w:r w:rsidR="00D35E54">
        <w:rPr>
          <w:rFonts w:cs="Times New Roman"/>
          <w:szCs w:val="24"/>
        </w:rPr>
        <w:t>problématiques</w:t>
      </w:r>
      <w:r w:rsidR="00D35E54" w:rsidRPr="004333D0">
        <w:rPr>
          <w:rFonts w:cs="Times New Roman"/>
          <w:szCs w:val="24"/>
        </w:rPr>
        <w:t xml:space="preserve"> vécues par l’interne </w:t>
      </w:r>
      <w:r w:rsidR="00D35E54" w:rsidRPr="00516C3C">
        <w:rPr>
          <w:rFonts w:cs="Times New Roman"/>
          <w:szCs w:val="24"/>
        </w:rPr>
        <w:t xml:space="preserve">en situation réelle de soins </w:t>
      </w:r>
      <w:r w:rsidR="00D35E54" w:rsidRPr="004333D0">
        <w:rPr>
          <w:rFonts w:cs="Times New Roman"/>
          <w:szCs w:val="24"/>
        </w:rPr>
        <w:t xml:space="preserve">: </w:t>
      </w:r>
      <w:r w:rsidRPr="00022127">
        <w:rPr>
          <w:rFonts w:cs="Times New Roman"/>
          <w:szCs w:val="24"/>
        </w:rPr>
        <w:t>difficultés rencontrées, les incidents critiques mais aussi les points positifs, les attitudes facilitatrices, les stratégies performantes, etc.</w:t>
      </w:r>
    </w:p>
    <w:p w:rsidR="007D7BDF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A partir d’un résumé de la situation, elle décrit les compétences mises en jeu à partir du référentiel et les capacités mobilisées : actuelles et à développer « </w:t>
      </w:r>
      <w:proofErr w:type="gramStart"/>
      <w:r w:rsidRPr="00022127">
        <w:rPr>
          <w:rFonts w:cs="Times New Roman"/>
          <w:i/>
          <w:szCs w:val="24"/>
        </w:rPr>
        <w:t>ce  que</w:t>
      </w:r>
      <w:proofErr w:type="gramEnd"/>
      <w:r w:rsidRPr="00022127">
        <w:rPr>
          <w:rFonts w:cs="Times New Roman"/>
          <w:i/>
          <w:szCs w:val="24"/>
        </w:rPr>
        <w:t xml:space="preserve"> je dois </w:t>
      </w:r>
      <w:proofErr w:type="spellStart"/>
      <w:r w:rsidRPr="00022127">
        <w:rPr>
          <w:rFonts w:cs="Times New Roman"/>
          <w:i/>
          <w:szCs w:val="24"/>
        </w:rPr>
        <w:t>savoir faire</w:t>
      </w:r>
      <w:proofErr w:type="spellEnd"/>
      <w:r w:rsidRPr="00022127">
        <w:rPr>
          <w:rFonts w:cs="Times New Roman"/>
          <w:i/>
          <w:szCs w:val="24"/>
        </w:rPr>
        <w:t xml:space="preserve"> pour gérer ce type de situation » </w:t>
      </w:r>
      <w:r w:rsidRPr="00022127">
        <w:rPr>
          <w:rFonts w:cs="Times New Roman"/>
          <w:szCs w:val="24"/>
        </w:rPr>
        <w:t>à partir des niveaux détaillés de l’étoile des compétences</w:t>
      </w:r>
    </w:p>
    <w:p w:rsidR="006B052C" w:rsidRDefault="006B052C" w:rsidP="007D7BDF">
      <w:pPr>
        <w:rPr>
          <w:rFonts w:cs="Times New Roman"/>
          <w:szCs w:val="24"/>
        </w:rPr>
      </w:pPr>
    </w:p>
    <w:p w:rsidR="00F66312" w:rsidRDefault="00F66312" w:rsidP="007D7BD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 :</w:t>
      </w:r>
    </w:p>
    <w:p w:rsidR="00F66312" w:rsidRPr="00516C3C" w:rsidRDefault="0089578A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Les problématiques</w:t>
      </w:r>
      <w:r w:rsidR="00F66312" w:rsidRPr="00516C3C">
        <w:rPr>
          <w:rFonts w:cs="Times New Roman"/>
          <w:szCs w:val="24"/>
        </w:rPr>
        <w:t xml:space="preserve"> sont formulé</w:t>
      </w:r>
      <w:r w:rsidRPr="00516C3C">
        <w:rPr>
          <w:rFonts w:cs="Times New Roman"/>
          <w:szCs w:val="24"/>
        </w:rPr>
        <w:t>e</w:t>
      </w:r>
      <w:r w:rsidR="00F66312" w:rsidRPr="00516C3C">
        <w:rPr>
          <w:rFonts w:cs="Times New Roman"/>
          <w:szCs w:val="24"/>
        </w:rPr>
        <w:t xml:space="preserve">s par des questions générales ne se rapportant pas exactement à la situation décrite. Les questions soulevées </w:t>
      </w:r>
      <w:r w:rsidR="00AE02F8" w:rsidRPr="00516C3C">
        <w:rPr>
          <w:rFonts w:cs="Times New Roman"/>
          <w:szCs w:val="24"/>
        </w:rPr>
        <w:t xml:space="preserve">par la situation </w:t>
      </w:r>
      <w:r w:rsidR="00F66312" w:rsidRPr="00516C3C">
        <w:rPr>
          <w:rFonts w:cs="Times New Roman"/>
          <w:szCs w:val="24"/>
        </w:rPr>
        <w:t>sont en dehors du champ de la médecine générale ou des soins premiers.</w:t>
      </w:r>
    </w:p>
    <w:p w:rsidR="00F66312" w:rsidRPr="00516C3C" w:rsidRDefault="00F66312" w:rsidP="007D7BDF">
      <w:pPr>
        <w:rPr>
          <w:rFonts w:cs="Times New Roman"/>
          <w:szCs w:val="24"/>
        </w:rPr>
      </w:pPr>
    </w:p>
    <w:p w:rsidR="00F66312" w:rsidRPr="004333D0" w:rsidRDefault="00F66312" w:rsidP="007D7BDF">
      <w:pPr>
        <w:rPr>
          <w:rFonts w:cs="Times New Roman"/>
          <w:b/>
          <w:szCs w:val="24"/>
        </w:rPr>
      </w:pPr>
      <w:r w:rsidRPr="00516C3C">
        <w:rPr>
          <w:rFonts w:cs="Times New Roman"/>
          <w:b/>
          <w:szCs w:val="24"/>
        </w:rPr>
        <w:t>I :</w:t>
      </w:r>
    </w:p>
    <w:p w:rsidR="00F66312" w:rsidRPr="00516C3C" w:rsidRDefault="00F66312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Les probl</w:t>
      </w:r>
      <w:r w:rsidR="0089578A" w:rsidRPr="00516C3C">
        <w:rPr>
          <w:rFonts w:cs="Times New Roman"/>
          <w:szCs w:val="24"/>
        </w:rPr>
        <w:t>ématiques</w:t>
      </w:r>
      <w:r w:rsidRPr="00516C3C">
        <w:rPr>
          <w:rFonts w:cs="Times New Roman"/>
          <w:szCs w:val="24"/>
        </w:rPr>
        <w:t xml:space="preserve"> ne sont pas formulé</w:t>
      </w:r>
      <w:r w:rsidR="0089578A" w:rsidRPr="00516C3C">
        <w:rPr>
          <w:rFonts w:cs="Times New Roman"/>
          <w:szCs w:val="24"/>
        </w:rPr>
        <w:t>e</w:t>
      </w:r>
      <w:r w:rsidRPr="00516C3C">
        <w:rPr>
          <w:rFonts w:cs="Times New Roman"/>
          <w:szCs w:val="24"/>
        </w:rPr>
        <w:t>s ou formulé</w:t>
      </w:r>
      <w:r w:rsidR="0089578A" w:rsidRPr="00516C3C">
        <w:rPr>
          <w:rFonts w:cs="Times New Roman"/>
          <w:szCs w:val="24"/>
        </w:rPr>
        <w:t>e</w:t>
      </w:r>
      <w:r w:rsidRPr="00516C3C">
        <w:rPr>
          <w:rFonts w:cs="Times New Roman"/>
          <w:szCs w:val="24"/>
        </w:rPr>
        <w:t>s sous forme de sujets généraux d’étude ou ne se rapportent pas à la résolution de la situation clinique.</w:t>
      </w:r>
      <w:r w:rsidR="00314667" w:rsidRPr="00516C3C">
        <w:rPr>
          <w:rFonts w:cs="Times New Roman"/>
          <w:szCs w:val="24"/>
        </w:rPr>
        <w:t xml:space="preserve"> </w:t>
      </w:r>
    </w:p>
    <w:p w:rsidR="007D7BDF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b/>
          <w:szCs w:val="24"/>
          <w:u w:val="single"/>
        </w:rPr>
        <w:t>Objectifs de formation</w:t>
      </w:r>
      <w:r w:rsidRPr="00022127">
        <w:rPr>
          <w:rFonts w:cs="Times New Roman"/>
          <w:szCs w:val="24"/>
        </w:rPr>
        <w:t> :</w:t>
      </w:r>
    </w:p>
    <w:p w:rsidR="005E7F05" w:rsidRPr="000E677D" w:rsidRDefault="005E7F05" w:rsidP="007D7BDF">
      <w:pPr>
        <w:rPr>
          <w:rFonts w:cs="Times New Roman"/>
          <w:szCs w:val="24"/>
        </w:rPr>
      </w:pPr>
    </w:p>
    <w:p w:rsidR="005E7F05" w:rsidRPr="00516C3C" w:rsidRDefault="005E7F05" w:rsidP="007D7BDF">
      <w:pPr>
        <w:rPr>
          <w:rFonts w:cs="Times New Roman"/>
          <w:b/>
          <w:szCs w:val="24"/>
        </w:rPr>
      </w:pPr>
      <w:r w:rsidRPr="00516C3C">
        <w:rPr>
          <w:rFonts w:cs="Times New Roman"/>
          <w:b/>
          <w:szCs w:val="24"/>
        </w:rPr>
        <w:lastRenderedPageBreak/>
        <w:t xml:space="preserve">P : </w:t>
      </w:r>
    </w:p>
    <w:p w:rsidR="007D7BDF" w:rsidRPr="004333D0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Les objectifs de formation doivent être pertinents par rapport aux besoins de formation ressentis dans ce type de situation pour progresser dans les capacités à développer</w:t>
      </w:r>
      <w:r w:rsidR="005E7F05" w:rsidRPr="004333D0">
        <w:rPr>
          <w:rFonts w:cs="Times New Roman"/>
          <w:szCs w:val="24"/>
        </w:rPr>
        <w:t xml:space="preserve">. </w:t>
      </w:r>
      <w:r w:rsidR="005E7F05" w:rsidRPr="00516C3C">
        <w:rPr>
          <w:rFonts w:cs="Times New Roman"/>
          <w:szCs w:val="24"/>
        </w:rPr>
        <w:t>Les objectifs sont formulés par des questions précises issues des problématiques vécues par l’interne en situation réelle de soins et dont les réponses sont nécessaires à la résolution de la situation relatée.</w:t>
      </w:r>
    </w:p>
    <w:p w:rsidR="005E7F05" w:rsidRPr="004333D0" w:rsidRDefault="005E7F05" w:rsidP="007D7BDF">
      <w:pPr>
        <w:rPr>
          <w:rFonts w:cs="Times New Roman"/>
          <w:szCs w:val="24"/>
        </w:rPr>
      </w:pPr>
    </w:p>
    <w:p w:rsidR="005E7F05" w:rsidRPr="004333D0" w:rsidRDefault="005E7F05" w:rsidP="007D7BDF">
      <w:pPr>
        <w:rPr>
          <w:rFonts w:cs="Times New Roman"/>
          <w:b/>
          <w:szCs w:val="24"/>
        </w:rPr>
      </w:pPr>
      <w:r w:rsidRPr="00516C3C">
        <w:rPr>
          <w:rFonts w:cs="Times New Roman"/>
          <w:b/>
          <w:szCs w:val="24"/>
        </w:rPr>
        <w:t>A :</w:t>
      </w:r>
    </w:p>
    <w:p w:rsidR="0037670B" w:rsidRPr="00516C3C" w:rsidRDefault="0037670B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 xml:space="preserve">Les questions posées sont trop générales, ne se rapportant que peu à la résolution de la situation clinique. Les questions sont </w:t>
      </w:r>
      <w:r w:rsidR="00295C2A" w:rsidRPr="00516C3C">
        <w:rPr>
          <w:rFonts w:cs="Times New Roman"/>
          <w:szCs w:val="24"/>
        </w:rPr>
        <w:t xml:space="preserve">parfois </w:t>
      </w:r>
      <w:r w:rsidRPr="00516C3C">
        <w:rPr>
          <w:rFonts w:cs="Times New Roman"/>
          <w:szCs w:val="24"/>
        </w:rPr>
        <w:t>en dehors</w:t>
      </w:r>
      <w:r w:rsidR="00295C2A" w:rsidRPr="00516C3C">
        <w:rPr>
          <w:rFonts w:cs="Times New Roman"/>
          <w:szCs w:val="24"/>
        </w:rPr>
        <w:t xml:space="preserve"> du champ de la médecine générale. Pas de tâche d’apprentissage clairement identifiée ou partiellem</w:t>
      </w:r>
      <w:r w:rsidR="0072475A" w:rsidRPr="00516C3C">
        <w:rPr>
          <w:rFonts w:cs="Times New Roman"/>
          <w:szCs w:val="24"/>
        </w:rPr>
        <w:t>e</w:t>
      </w:r>
      <w:r w:rsidR="00295C2A" w:rsidRPr="00516C3C">
        <w:rPr>
          <w:rFonts w:cs="Times New Roman"/>
          <w:szCs w:val="24"/>
        </w:rPr>
        <w:t>nt en rapport avec les problèmes posés.</w:t>
      </w:r>
      <w:r w:rsidRPr="00516C3C">
        <w:rPr>
          <w:rFonts w:cs="Times New Roman"/>
          <w:szCs w:val="24"/>
        </w:rPr>
        <w:t xml:space="preserve"> </w:t>
      </w:r>
    </w:p>
    <w:p w:rsidR="00D918B1" w:rsidRPr="00516C3C" w:rsidRDefault="00D918B1" w:rsidP="007D7BDF">
      <w:pPr>
        <w:rPr>
          <w:rFonts w:cs="Times New Roman"/>
          <w:szCs w:val="24"/>
        </w:rPr>
      </w:pPr>
    </w:p>
    <w:p w:rsidR="00D918B1" w:rsidRPr="00516C3C" w:rsidRDefault="00D918B1" w:rsidP="007D7BDF">
      <w:pPr>
        <w:rPr>
          <w:rFonts w:cs="Times New Roman"/>
          <w:b/>
          <w:szCs w:val="24"/>
        </w:rPr>
      </w:pPr>
      <w:r w:rsidRPr="00516C3C">
        <w:rPr>
          <w:rFonts w:cs="Times New Roman"/>
          <w:b/>
          <w:szCs w:val="24"/>
        </w:rPr>
        <w:t>I :</w:t>
      </w:r>
    </w:p>
    <w:p w:rsidR="005A2E66" w:rsidRPr="00516C3C" w:rsidRDefault="00D918B1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Les problèmes ne sont pas posés sous forme de question</w:t>
      </w:r>
      <w:r w:rsidR="00AE02F8" w:rsidRPr="00516C3C">
        <w:rPr>
          <w:rFonts w:cs="Times New Roman"/>
          <w:szCs w:val="24"/>
        </w:rPr>
        <w:t xml:space="preserve"> ou ne se rapportent pas à la situation décrite. </w:t>
      </w:r>
    </w:p>
    <w:p w:rsidR="005A2E66" w:rsidRPr="00516C3C" w:rsidRDefault="00AE02F8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 xml:space="preserve">Les problèmes posés sont hors champ de la médecine générale. </w:t>
      </w:r>
    </w:p>
    <w:p w:rsidR="005A2E66" w:rsidRPr="00516C3C" w:rsidRDefault="00AE02F8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 xml:space="preserve">Il n’y a pas d’objectif d’étude notifié, pas de tâche d’apprentissage. </w:t>
      </w:r>
    </w:p>
    <w:p w:rsidR="00D918B1" w:rsidRPr="00516C3C" w:rsidRDefault="00AE02F8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Les objectifs de formation sont discordants avec les problèmes posés.</w:t>
      </w:r>
    </w:p>
    <w:p w:rsidR="005E7F05" w:rsidRDefault="005E7F05" w:rsidP="007D7BDF">
      <w:pPr>
        <w:rPr>
          <w:rFonts w:cs="Times New Roman"/>
          <w:b/>
          <w:szCs w:val="24"/>
        </w:rPr>
      </w:pPr>
    </w:p>
    <w:p w:rsidR="007D7BDF" w:rsidRDefault="007D7BDF" w:rsidP="007D7BDF">
      <w:pPr>
        <w:rPr>
          <w:rFonts w:cs="Times New Roman"/>
          <w:szCs w:val="24"/>
        </w:rPr>
      </w:pPr>
      <w:r w:rsidRPr="004333D0">
        <w:rPr>
          <w:rFonts w:cs="Times New Roman"/>
          <w:b/>
          <w:szCs w:val="24"/>
          <w:u w:val="single"/>
        </w:rPr>
        <w:t>Ressources mobilisées </w:t>
      </w:r>
      <w:r w:rsidRPr="004333D0">
        <w:rPr>
          <w:rFonts w:cs="Times New Roman"/>
          <w:szCs w:val="24"/>
        </w:rPr>
        <w:t>:</w:t>
      </w:r>
    </w:p>
    <w:p w:rsidR="00516C3C" w:rsidRPr="004333D0" w:rsidRDefault="00516C3C" w:rsidP="007D7BDF">
      <w:pPr>
        <w:rPr>
          <w:rFonts w:cs="Times New Roman"/>
          <w:szCs w:val="24"/>
        </w:rPr>
      </w:pPr>
    </w:p>
    <w:p w:rsidR="00910E80" w:rsidRPr="004333D0" w:rsidRDefault="00910E80" w:rsidP="007D7BDF">
      <w:pPr>
        <w:rPr>
          <w:rFonts w:cs="Times New Roman"/>
          <w:b/>
          <w:szCs w:val="24"/>
        </w:rPr>
      </w:pPr>
      <w:r w:rsidRPr="004333D0">
        <w:rPr>
          <w:rFonts w:cs="Times New Roman"/>
          <w:b/>
          <w:szCs w:val="24"/>
        </w:rPr>
        <w:t>P :</w:t>
      </w:r>
    </w:p>
    <w:p w:rsidR="007D7BDF" w:rsidRPr="004333D0" w:rsidRDefault="007D7BDF" w:rsidP="007D7BDF">
      <w:pPr>
        <w:rPr>
          <w:rFonts w:cs="Times New Roman"/>
          <w:szCs w:val="24"/>
        </w:rPr>
      </w:pPr>
      <w:r w:rsidRPr="004333D0">
        <w:rPr>
          <w:rFonts w:cs="Times New Roman"/>
          <w:szCs w:val="24"/>
        </w:rPr>
        <w:t>Les références sont précisées avec leur niveau de validité et leur intérêt est apprécié en quelques mots, ainsi que les personnes ressource, les formations, etc.</w:t>
      </w:r>
    </w:p>
    <w:p w:rsidR="00910E80" w:rsidRPr="00516C3C" w:rsidRDefault="00910E80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 xml:space="preserve">La recherche est en adéquation exacte avec </w:t>
      </w:r>
      <w:r w:rsidR="00F76101" w:rsidRPr="00516C3C">
        <w:rPr>
          <w:rFonts w:cs="Times New Roman"/>
          <w:szCs w:val="24"/>
        </w:rPr>
        <w:t>les objectifs de formation.</w:t>
      </w:r>
    </w:p>
    <w:p w:rsidR="00F76101" w:rsidRPr="00516C3C" w:rsidRDefault="00F76101" w:rsidP="007D7BDF">
      <w:pPr>
        <w:rPr>
          <w:rFonts w:cs="Times New Roman"/>
          <w:szCs w:val="24"/>
        </w:rPr>
      </w:pPr>
    </w:p>
    <w:p w:rsidR="00F76101" w:rsidRPr="004333D0" w:rsidRDefault="00F76101" w:rsidP="007D7BDF">
      <w:pPr>
        <w:rPr>
          <w:rFonts w:cs="Times New Roman"/>
          <w:b/>
          <w:szCs w:val="24"/>
        </w:rPr>
      </w:pPr>
      <w:r w:rsidRPr="00516C3C">
        <w:rPr>
          <w:rFonts w:cs="Times New Roman"/>
          <w:b/>
          <w:szCs w:val="24"/>
        </w:rPr>
        <w:t>A :</w:t>
      </w:r>
    </w:p>
    <w:p w:rsidR="00F76101" w:rsidRPr="00516C3C" w:rsidRDefault="00F76101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La recherche est insuffisamment adaptée en regard des objectifs de formation.</w:t>
      </w:r>
      <w:r w:rsidR="005A2E66" w:rsidRPr="00516C3C">
        <w:rPr>
          <w:rFonts w:cs="Times New Roman"/>
          <w:szCs w:val="24"/>
        </w:rPr>
        <w:t xml:space="preserve"> </w:t>
      </w:r>
    </w:p>
    <w:p w:rsidR="005A2E66" w:rsidRPr="00516C3C" w:rsidRDefault="005A2E66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Les ressources sollicitées sont de niveau de preuve discutable ou ne permettent de répondre que partiellement aux questions posées.</w:t>
      </w:r>
    </w:p>
    <w:p w:rsidR="005A2E66" w:rsidRDefault="005A2E66" w:rsidP="007D7BDF">
      <w:pPr>
        <w:rPr>
          <w:rFonts w:cs="Times New Roman"/>
          <w:color w:val="FF0000"/>
          <w:szCs w:val="24"/>
        </w:rPr>
      </w:pPr>
    </w:p>
    <w:p w:rsidR="005A2E66" w:rsidRDefault="005A2E66" w:rsidP="007D7BD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 :</w:t>
      </w:r>
    </w:p>
    <w:p w:rsidR="004333D0" w:rsidRDefault="005A2E66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Les documents recherchés ne sont pas adaptés aux objectifs d’étude.</w:t>
      </w:r>
    </w:p>
    <w:p w:rsidR="005A2E66" w:rsidRPr="00516C3C" w:rsidRDefault="004333D0" w:rsidP="007D7BDF">
      <w:pPr>
        <w:rPr>
          <w:rFonts w:cs="Times New Roman"/>
          <w:szCs w:val="24"/>
        </w:rPr>
      </w:pPr>
      <w:r>
        <w:rPr>
          <w:rFonts w:cs="Times New Roman"/>
          <w:szCs w:val="24"/>
        </w:rPr>
        <w:t>Les niveaux de preuve ne sont ni précisés, ni identifiables.</w:t>
      </w:r>
      <w:r w:rsidR="005A2E66" w:rsidRPr="00516C3C">
        <w:rPr>
          <w:rFonts w:cs="Times New Roman"/>
          <w:szCs w:val="24"/>
        </w:rPr>
        <w:br/>
        <w:t>Les ressources sont de niveau de preuve insuffisant ou ne permettant pas de répondre aux questions posées.</w:t>
      </w:r>
    </w:p>
    <w:p w:rsidR="005A2E66" w:rsidRPr="00516C3C" w:rsidRDefault="005A2E66" w:rsidP="007D7BDF">
      <w:pPr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</w:t>
      </w:r>
    </w:p>
    <w:p w:rsidR="007D7BDF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b/>
          <w:szCs w:val="24"/>
          <w:u w:val="single"/>
        </w:rPr>
        <w:t>Traces de formation</w:t>
      </w:r>
      <w:r w:rsidRPr="00022127">
        <w:rPr>
          <w:rFonts w:cs="Times New Roman"/>
          <w:szCs w:val="24"/>
        </w:rPr>
        <w:t xml:space="preserve"> : </w:t>
      </w:r>
    </w:p>
    <w:p w:rsidR="00516C3C" w:rsidRDefault="00516C3C" w:rsidP="007D7BDF">
      <w:pPr>
        <w:rPr>
          <w:rFonts w:cs="Times New Roman"/>
          <w:szCs w:val="24"/>
        </w:rPr>
      </w:pPr>
    </w:p>
    <w:p w:rsidR="005A2E66" w:rsidRPr="00516C3C" w:rsidRDefault="005A2E66" w:rsidP="007D7BD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 :</w:t>
      </w:r>
    </w:p>
    <w:p w:rsidR="00761155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>Elles exposent la synthèse des actions entreprises et des apports des ressources mobilisées, en limitant les « copier-coller », au minimum utile à la résolution des problèmes de cette situation</w:t>
      </w:r>
      <w:r w:rsidR="00A2636F">
        <w:rPr>
          <w:rFonts w:cs="Times New Roman"/>
          <w:szCs w:val="24"/>
        </w:rPr>
        <w:t xml:space="preserve">. </w:t>
      </w:r>
    </w:p>
    <w:p w:rsidR="007D7BDF" w:rsidRPr="001E0BE0" w:rsidRDefault="00761155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lastRenderedPageBreak/>
        <w:t>Elles comparent les connaissances et les compétences antérieures et celles acquises par le travail.</w:t>
      </w:r>
      <w:r w:rsidRPr="00516C3C">
        <w:rPr>
          <w:rFonts w:cs="Times New Roman"/>
          <w:szCs w:val="24"/>
        </w:rPr>
        <w:br/>
        <w:t>Elles identifient les familles de situations cliniques prévalentes en médecine générale auxquelles se rapporte le récit.</w:t>
      </w:r>
    </w:p>
    <w:p w:rsidR="00A2636F" w:rsidRPr="001E0BE0" w:rsidRDefault="00A2636F" w:rsidP="007D7BDF">
      <w:pPr>
        <w:rPr>
          <w:rFonts w:cs="Times New Roman"/>
          <w:szCs w:val="24"/>
        </w:rPr>
      </w:pPr>
    </w:p>
    <w:p w:rsidR="00A2636F" w:rsidRPr="001E0BE0" w:rsidRDefault="00A2636F" w:rsidP="007D7BDF">
      <w:pPr>
        <w:rPr>
          <w:rFonts w:cs="Times New Roman"/>
          <w:b/>
          <w:szCs w:val="24"/>
        </w:rPr>
      </w:pPr>
      <w:r w:rsidRPr="00516C3C">
        <w:rPr>
          <w:rFonts w:cs="Times New Roman"/>
          <w:b/>
          <w:szCs w:val="24"/>
        </w:rPr>
        <w:t>A :</w:t>
      </w:r>
    </w:p>
    <w:p w:rsidR="00A2636F" w:rsidRDefault="00EF0A99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 xml:space="preserve">Les traces ne permettent </w:t>
      </w:r>
      <w:r w:rsidR="00BF4A5E" w:rsidRPr="00516C3C">
        <w:rPr>
          <w:rFonts w:cs="Times New Roman"/>
          <w:szCs w:val="24"/>
        </w:rPr>
        <w:t xml:space="preserve">que </w:t>
      </w:r>
      <w:r w:rsidRPr="00516C3C">
        <w:rPr>
          <w:rFonts w:cs="Times New Roman"/>
          <w:szCs w:val="24"/>
        </w:rPr>
        <w:t>difficilement de comparer les solutions proposées et celles mises en œuvre.</w:t>
      </w:r>
    </w:p>
    <w:p w:rsidR="00B35767" w:rsidRPr="00516C3C" w:rsidRDefault="00B35767" w:rsidP="007D7BD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Les traces sont incomplètes ou trop </w:t>
      </w:r>
      <w:r w:rsidR="00DF2900">
        <w:rPr>
          <w:rFonts w:cs="Times New Roman"/>
          <w:szCs w:val="24"/>
        </w:rPr>
        <w:t>succinctes</w:t>
      </w:r>
      <w:r>
        <w:rPr>
          <w:rFonts w:cs="Times New Roman"/>
          <w:szCs w:val="24"/>
        </w:rPr>
        <w:t>.</w:t>
      </w:r>
    </w:p>
    <w:p w:rsidR="00EF0A99" w:rsidRPr="00516C3C" w:rsidRDefault="00EF0A99" w:rsidP="007D7BDF">
      <w:pPr>
        <w:rPr>
          <w:rFonts w:cs="Times New Roman"/>
          <w:szCs w:val="24"/>
        </w:rPr>
      </w:pPr>
    </w:p>
    <w:p w:rsidR="00EF0A99" w:rsidRPr="001E0BE0" w:rsidRDefault="00EF0A99" w:rsidP="007D7BDF">
      <w:pPr>
        <w:rPr>
          <w:rFonts w:cs="Times New Roman"/>
          <w:b/>
          <w:szCs w:val="24"/>
        </w:rPr>
      </w:pPr>
      <w:r w:rsidRPr="00516C3C">
        <w:rPr>
          <w:rFonts w:cs="Times New Roman"/>
          <w:b/>
          <w:szCs w:val="24"/>
        </w:rPr>
        <w:t>I :</w:t>
      </w:r>
    </w:p>
    <w:p w:rsidR="001E05CF" w:rsidRDefault="001E05CF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Les traces ne rendent pas compte de l’apport du travail effectué, ne comparent pas les solutions proposées et celles mises en œuvre.</w:t>
      </w:r>
    </w:p>
    <w:p w:rsidR="00DF2900" w:rsidRPr="00516C3C" w:rsidRDefault="00DF2900" w:rsidP="007D7BDF">
      <w:pPr>
        <w:rPr>
          <w:rFonts w:cs="Times New Roman"/>
          <w:szCs w:val="24"/>
        </w:rPr>
      </w:pPr>
      <w:r>
        <w:rPr>
          <w:rFonts w:cs="Times New Roman"/>
          <w:szCs w:val="24"/>
        </w:rPr>
        <w:t>Les traces ne présentent pas la synthèse des recherches effectuées pour répondre aux problèmes soulevés par la situation.</w:t>
      </w:r>
    </w:p>
    <w:p w:rsidR="00516C3C" w:rsidRPr="00516C3C" w:rsidRDefault="00516C3C" w:rsidP="007D7BDF">
      <w:pPr>
        <w:rPr>
          <w:rFonts w:cs="Times New Roman"/>
          <w:color w:val="FF0000"/>
          <w:szCs w:val="24"/>
        </w:rPr>
      </w:pPr>
    </w:p>
    <w:p w:rsidR="007D7BDF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b/>
          <w:szCs w:val="24"/>
          <w:u w:val="single"/>
        </w:rPr>
        <w:t>Transfert dans la pratique </w:t>
      </w:r>
      <w:r w:rsidRPr="00022127">
        <w:rPr>
          <w:rFonts w:cs="Times New Roman"/>
          <w:szCs w:val="24"/>
        </w:rPr>
        <w:t>:</w:t>
      </w:r>
    </w:p>
    <w:p w:rsidR="00B707C7" w:rsidRDefault="00B707C7" w:rsidP="007D7BDF">
      <w:pPr>
        <w:rPr>
          <w:rFonts w:cs="Times New Roman"/>
          <w:szCs w:val="24"/>
        </w:rPr>
      </w:pPr>
    </w:p>
    <w:p w:rsidR="00B707C7" w:rsidRPr="00B707C7" w:rsidRDefault="00B707C7" w:rsidP="007D7BDF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P :</w:t>
      </w:r>
    </w:p>
    <w:p w:rsidR="007D7BDF" w:rsidRDefault="007D7BDF" w:rsidP="007D7BDF">
      <w:pPr>
        <w:rPr>
          <w:rFonts w:cs="Times New Roman"/>
          <w:szCs w:val="24"/>
        </w:rPr>
      </w:pPr>
      <w:r w:rsidRPr="00022127">
        <w:rPr>
          <w:rFonts w:cs="Times New Roman"/>
          <w:szCs w:val="24"/>
        </w:rPr>
        <w:t xml:space="preserve">On identifie en quoi ce travail a modifié ou modifiera </w:t>
      </w:r>
      <w:r w:rsidR="00B707C7">
        <w:rPr>
          <w:rFonts w:cs="Times New Roman"/>
          <w:szCs w:val="24"/>
        </w:rPr>
        <w:t>la</w:t>
      </w:r>
      <w:r w:rsidRPr="00022127">
        <w:rPr>
          <w:rFonts w:cs="Times New Roman"/>
          <w:szCs w:val="24"/>
        </w:rPr>
        <w:t xml:space="preserve"> pratique </w:t>
      </w:r>
      <w:r w:rsidR="00B707C7">
        <w:rPr>
          <w:rFonts w:cs="Times New Roman"/>
          <w:szCs w:val="24"/>
        </w:rPr>
        <w:t xml:space="preserve">de l’interne </w:t>
      </w:r>
      <w:r w:rsidRPr="00022127">
        <w:rPr>
          <w:rFonts w:cs="Times New Roman"/>
          <w:szCs w:val="24"/>
        </w:rPr>
        <w:t xml:space="preserve">dans les situations similaires et quelles recommandations personnelles vous vous faites pour l’avenir. </w:t>
      </w:r>
    </w:p>
    <w:p w:rsidR="00662010" w:rsidRPr="00DF2900" w:rsidRDefault="00662010" w:rsidP="007D7BDF">
      <w:pPr>
        <w:rPr>
          <w:rFonts w:cs="Times New Roman"/>
          <w:b/>
          <w:szCs w:val="24"/>
        </w:rPr>
      </w:pPr>
      <w:r w:rsidRPr="00DF2900">
        <w:rPr>
          <w:rFonts w:cs="Times New Roman"/>
          <w:b/>
          <w:szCs w:val="24"/>
        </w:rPr>
        <w:t>A :</w:t>
      </w:r>
    </w:p>
    <w:p w:rsidR="00662010" w:rsidRPr="00516C3C" w:rsidRDefault="00F01321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Le transfert dans la pratique ne reflète qu’une partie des travaux effectués ou ne sont que moyennement réutilisables.</w:t>
      </w:r>
    </w:p>
    <w:p w:rsidR="00F01321" w:rsidRPr="00516C3C" w:rsidRDefault="00F01321" w:rsidP="007D7BDF">
      <w:pPr>
        <w:rPr>
          <w:rFonts w:cs="Times New Roman"/>
          <w:szCs w:val="24"/>
        </w:rPr>
      </w:pPr>
    </w:p>
    <w:p w:rsidR="00F01321" w:rsidRPr="00DF2900" w:rsidRDefault="00F01321" w:rsidP="007D7BDF">
      <w:pPr>
        <w:rPr>
          <w:rFonts w:cs="Times New Roman"/>
          <w:b/>
          <w:szCs w:val="24"/>
        </w:rPr>
      </w:pPr>
      <w:r w:rsidRPr="00DF2900">
        <w:rPr>
          <w:rFonts w:cs="Times New Roman"/>
          <w:b/>
          <w:szCs w:val="24"/>
        </w:rPr>
        <w:t>I :</w:t>
      </w:r>
    </w:p>
    <w:p w:rsidR="00F01321" w:rsidRPr="00DF2900" w:rsidRDefault="000D45F0" w:rsidP="007D7BDF">
      <w:pPr>
        <w:rPr>
          <w:rFonts w:cs="Times New Roman"/>
          <w:szCs w:val="24"/>
        </w:rPr>
      </w:pPr>
      <w:r w:rsidRPr="00516C3C">
        <w:rPr>
          <w:rFonts w:cs="Times New Roman"/>
          <w:szCs w:val="24"/>
        </w:rPr>
        <w:t>Les travaux ne sont pas réutilisables efficacement.</w:t>
      </w:r>
    </w:p>
    <w:p w:rsidR="007D7BDF" w:rsidRPr="000E677D" w:rsidRDefault="007D7BDF" w:rsidP="007D7BDF">
      <w:pPr>
        <w:rPr>
          <w:rFonts w:cs="Times New Roman"/>
        </w:rPr>
      </w:pPr>
    </w:p>
    <w:p w:rsidR="00347840" w:rsidRDefault="00347840" w:rsidP="007D7BDF">
      <w:pPr>
        <w:rPr>
          <w:rFonts w:cs="Times New Roman"/>
          <w:bCs/>
          <w:i/>
          <w:iCs/>
          <w:szCs w:val="24"/>
        </w:rPr>
      </w:pPr>
    </w:p>
    <w:p w:rsidR="00347840" w:rsidRDefault="00347840" w:rsidP="007D7BDF">
      <w:pPr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Note à l’attention des évaluateurs :</w:t>
      </w:r>
    </w:p>
    <w:p w:rsidR="00347840" w:rsidRDefault="00347840" w:rsidP="007D7BDF">
      <w:pPr>
        <w:rPr>
          <w:rFonts w:cs="Times New Roman"/>
          <w:bCs/>
          <w:iCs/>
          <w:szCs w:val="24"/>
        </w:rPr>
      </w:pPr>
    </w:p>
    <w:p w:rsidR="00347840" w:rsidRDefault="00347840" w:rsidP="00516C3C">
      <w:pPr>
        <w:pStyle w:val="Paragraphedeliste"/>
        <w:numPr>
          <w:ilvl w:val="0"/>
          <w:numId w:val="3"/>
        </w:numPr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Une croix dans l’item « insuffisant » cela signifie que l’interne doit apporter un travail relativement fournit pour valider une amélioration</w:t>
      </w:r>
      <w:r w:rsidR="00324AF0">
        <w:rPr>
          <w:rFonts w:cs="Times New Roman"/>
          <w:bCs/>
          <w:iCs/>
          <w:szCs w:val="24"/>
        </w:rPr>
        <w:t>.</w:t>
      </w:r>
    </w:p>
    <w:p w:rsidR="00347840" w:rsidRDefault="00347840" w:rsidP="00516C3C">
      <w:pPr>
        <w:pStyle w:val="Paragraphedeliste"/>
        <w:numPr>
          <w:ilvl w:val="0"/>
          <w:numId w:val="3"/>
        </w:numPr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Garder à l’esprit de valider un travail amélioré – on regarde la progression – y compris si ce travail n’est pas totalement abouti</w:t>
      </w:r>
      <w:r w:rsidR="00324AF0">
        <w:rPr>
          <w:rFonts w:cs="Times New Roman"/>
          <w:bCs/>
          <w:iCs/>
          <w:szCs w:val="24"/>
        </w:rPr>
        <w:t>.</w:t>
      </w:r>
    </w:p>
    <w:p w:rsidR="00347840" w:rsidRDefault="00376C1A" w:rsidP="00516C3C">
      <w:pPr>
        <w:pStyle w:val="Paragraphedeliste"/>
        <w:numPr>
          <w:ilvl w:val="0"/>
          <w:numId w:val="3"/>
        </w:numPr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Dans la mesure ou en 2</w:t>
      </w:r>
      <w:r w:rsidRPr="00516C3C">
        <w:rPr>
          <w:rFonts w:cs="Times New Roman"/>
          <w:bCs/>
          <w:iCs/>
          <w:szCs w:val="24"/>
          <w:vertAlign w:val="superscript"/>
        </w:rPr>
        <w:t>ème</w:t>
      </w:r>
      <w:r>
        <w:rPr>
          <w:rFonts w:cs="Times New Roman"/>
          <w:bCs/>
          <w:iCs/>
          <w:szCs w:val="24"/>
        </w:rPr>
        <w:t xml:space="preserve"> lecture il persiste un ou deux item jugés « améliorable » le travail peut être validé en l’état</w:t>
      </w:r>
      <w:r w:rsidR="00324AF0">
        <w:rPr>
          <w:rFonts w:cs="Times New Roman"/>
          <w:bCs/>
          <w:iCs/>
          <w:szCs w:val="24"/>
        </w:rPr>
        <w:t>.</w:t>
      </w:r>
    </w:p>
    <w:p w:rsidR="00376C1A" w:rsidRPr="00516C3C" w:rsidRDefault="00376C1A" w:rsidP="00516C3C">
      <w:pPr>
        <w:pStyle w:val="Paragraphedeliste"/>
        <w:numPr>
          <w:ilvl w:val="0"/>
          <w:numId w:val="3"/>
        </w:numPr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Le rejet d’emblée – en 1</w:t>
      </w:r>
      <w:r w:rsidRPr="00516C3C">
        <w:rPr>
          <w:rFonts w:cs="Times New Roman"/>
          <w:bCs/>
          <w:iCs/>
          <w:szCs w:val="24"/>
          <w:vertAlign w:val="superscript"/>
        </w:rPr>
        <w:t>ère</w:t>
      </w:r>
      <w:r>
        <w:rPr>
          <w:rFonts w:cs="Times New Roman"/>
          <w:bCs/>
          <w:iCs/>
          <w:szCs w:val="24"/>
        </w:rPr>
        <w:t xml:space="preserve"> lecture – n’est tolérable que s’il existe un déficit avéré dans l’item complexité.</w:t>
      </w:r>
    </w:p>
    <w:p w:rsidR="00621601" w:rsidRDefault="00621601"/>
    <w:sectPr w:rsidR="00621601" w:rsidSect="00621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7095"/>
    <w:multiLevelType w:val="hybridMultilevel"/>
    <w:tmpl w:val="586A5F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151A"/>
    <w:multiLevelType w:val="multilevel"/>
    <w:tmpl w:val="3FDEADA8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D72166A"/>
    <w:multiLevelType w:val="hybridMultilevel"/>
    <w:tmpl w:val="28DA7D82"/>
    <w:lvl w:ilvl="0" w:tplc="C0ECB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7AE0"/>
    <w:multiLevelType w:val="hybridMultilevel"/>
    <w:tmpl w:val="1CB24A7C"/>
    <w:lvl w:ilvl="0" w:tplc="042C5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F40B9"/>
    <w:multiLevelType w:val="hybridMultilevel"/>
    <w:tmpl w:val="6FA45EC4"/>
    <w:lvl w:ilvl="0" w:tplc="629EB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F"/>
    <w:rsid w:val="00024364"/>
    <w:rsid w:val="000D45F0"/>
    <w:rsid w:val="001E05CF"/>
    <w:rsid w:val="001E0BE0"/>
    <w:rsid w:val="00295C2A"/>
    <w:rsid w:val="00314667"/>
    <w:rsid w:val="00324AF0"/>
    <w:rsid w:val="00347840"/>
    <w:rsid w:val="0037670B"/>
    <w:rsid w:val="00376C1A"/>
    <w:rsid w:val="003D6392"/>
    <w:rsid w:val="004333D0"/>
    <w:rsid w:val="004A2DF7"/>
    <w:rsid w:val="00516C3C"/>
    <w:rsid w:val="00523B4A"/>
    <w:rsid w:val="005A2E66"/>
    <w:rsid w:val="005C215E"/>
    <w:rsid w:val="005E7F05"/>
    <w:rsid w:val="00610E59"/>
    <w:rsid w:val="00621601"/>
    <w:rsid w:val="00662010"/>
    <w:rsid w:val="006B052C"/>
    <w:rsid w:val="00700B0F"/>
    <w:rsid w:val="0072475A"/>
    <w:rsid w:val="00761155"/>
    <w:rsid w:val="007B23F3"/>
    <w:rsid w:val="007D7BDF"/>
    <w:rsid w:val="0089578A"/>
    <w:rsid w:val="008F0741"/>
    <w:rsid w:val="00910E80"/>
    <w:rsid w:val="009664F9"/>
    <w:rsid w:val="00A2636F"/>
    <w:rsid w:val="00A66133"/>
    <w:rsid w:val="00A670C4"/>
    <w:rsid w:val="00AE02F8"/>
    <w:rsid w:val="00B35767"/>
    <w:rsid w:val="00B707C7"/>
    <w:rsid w:val="00B732EF"/>
    <w:rsid w:val="00B92462"/>
    <w:rsid w:val="00BF4A5E"/>
    <w:rsid w:val="00C974E6"/>
    <w:rsid w:val="00D15E69"/>
    <w:rsid w:val="00D35E54"/>
    <w:rsid w:val="00D918B1"/>
    <w:rsid w:val="00DF2900"/>
    <w:rsid w:val="00EE0C85"/>
    <w:rsid w:val="00EF0A99"/>
    <w:rsid w:val="00F01321"/>
    <w:rsid w:val="00F66312"/>
    <w:rsid w:val="00F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99416-47EF-449E-AA1E-C016AEBB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F"/>
    <w:pPr>
      <w:spacing w:after="0" w:line="276" w:lineRule="auto"/>
    </w:pPr>
    <w:rPr>
      <w:rFonts w:ascii="Times New Roman" w:eastAsiaTheme="minorEastAsia" w:hAnsi="Times New Roman"/>
      <w:sz w:val="24"/>
      <w:lang w:eastAsia="zh-TW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7D7BDF"/>
    <w:pPr>
      <w:keepNext/>
      <w:keepLines/>
      <w:numPr>
        <w:numId w:val="5"/>
      </w:numPr>
      <w:outlineLvl w:val="0"/>
    </w:pPr>
    <w:rPr>
      <w:rFonts w:eastAsiaTheme="majorEastAsia" w:cs="Times New Roman"/>
      <w:b/>
      <w:bCs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7BDF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7BDF"/>
    <w:rPr>
      <w:rFonts w:ascii="Times New Roman" w:eastAsiaTheme="majorEastAsia" w:hAnsi="Times New Roman" w:cs="Times New Roman"/>
      <w:b/>
      <w:bCs/>
      <w:sz w:val="40"/>
      <w:szCs w:val="28"/>
      <w:lang w:eastAsia="zh-TW" w:bidi="he-IL"/>
    </w:rPr>
  </w:style>
  <w:style w:type="character" w:customStyle="1" w:styleId="Titre2Car">
    <w:name w:val="Titre 2 Car"/>
    <w:basedOn w:val="Policepardfaut"/>
    <w:link w:val="Titre2"/>
    <w:uiPriority w:val="9"/>
    <w:rsid w:val="007D7BDF"/>
    <w:rPr>
      <w:rFonts w:ascii="Times New Roman" w:eastAsiaTheme="majorEastAsia" w:hAnsi="Times New Roman" w:cs="Times New Roman"/>
      <w:b/>
      <w:bCs/>
      <w:sz w:val="26"/>
      <w:szCs w:val="26"/>
      <w:lang w:eastAsia="zh-TW" w:bidi="he-IL"/>
    </w:rPr>
  </w:style>
  <w:style w:type="character" w:styleId="Lienhypertexte">
    <w:name w:val="Hyperlink"/>
    <w:basedOn w:val="Policepardfaut"/>
    <w:uiPriority w:val="99"/>
    <w:unhideWhenUsed/>
    <w:rsid w:val="007D7BD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D7BDF"/>
    <w:pPr>
      <w:spacing w:after="200"/>
      <w:ind w:left="720"/>
      <w:contextualSpacing/>
    </w:pPr>
    <w:rPr>
      <w:rFonts w:eastAsiaTheme="minorHAnsi"/>
      <w:lang w:eastAsia="en-US" w:bidi="ar-SA"/>
    </w:rPr>
  </w:style>
  <w:style w:type="table" w:styleId="Grilledutableau">
    <w:name w:val="Table Grid"/>
    <w:basedOn w:val="TableauNormal"/>
    <w:uiPriority w:val="59"/>
    <w:rsid w:val="007D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7B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BDF"/>
    <w:rPr>
      <w:rFonts w:ascii="Tahoma" w:eastAsiaTheme="minorEastAsia" w:hAnsi="Tahoma" w:cs="Tahoma"/>
      <w:sz w:val="16"/>
      <w:szCs w:val="16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7D64-D01E-49C5-9864-88329A5D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</dc:creator>
  <cp:lastModifiedBy>Karine Castells</cp:lastModifiedBy>
  <cp:revision>2</cp:revision>
  <dcterms:created xsi:type="dcterms:W3CDTF">2020-12-16T10:09:00Z</dcterms:created>
  <dcterms:modified xsi:type="dcterms:W3CDTF">2020-12-16T10:09:00Z</dcterms:modified>
</cp:coreProperties>
</file>