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36FE" w14:textId="195D1EFB" w:rsidR="009A6045" w:rsidRPr="003807CA" w:rsidRDefault="009A6045" w:rsidP="003807CA">
      <w:pPr>
        <w:tabs>
          <w:tab w:val="left" w:pos="8099"/>
        </w:tabs>
        <w:jc w:val="both"/>
        <w:rPr>
          <w:rFonts w:asciiTheme="majorHAnsi" w:hAnsiTheme="majorHAnsi" w:cstheme="majorHAnsi"/>
          <w:sz w:val="20"/>
        </w:rPr>
      </w:pPr>
    </w:p>
    <w:p w14:paraId="44D81A1B" w14:textId="77777777" w:rsidR="00DB5C15" w:rsidRPr="005D7F87" w:rsidRDefault="00AE65E7" w:rsidP="00AE65E7">
      <w:pPr>
        <w:spacing w:line="360" w:lineRule="auto"/>
        <w:jc w:val="center"/>
        <w:rPr>
          <w:rFonts w:asciiTheme="majorHAnsi" w:hAnsiTheme="majorHAnsi" w:cstheme="majorHAnsi"/>
          <w:b/>
          <w:bCs/>
          <w:color w:val="4F81BD" w:themeColor="accent1"/>
          <w:sz w:val="24"/>
          <w:szCs w:val="24"/>
        </w:rPr>
      </w:pPr>
      <w:r w:rsidRPr="005D7F87">
        <w:rPr>
          <w:rFonts w:asciiTheme="majorHAnsi" w:hAnsiTheme="majorHAnsi" w:cstheme="majorHAnsi"/>
          <w:b/>
          <w:bCs/>
          <w:color w:val="4F81BD" w:themeColor="accent1"/>
          <w:sz w:val="24"/>
          <w:szCs w:val="24"/>
        </w:rPr>
        <w:t>DOSSIER DE DEMANDE D’ACCREDITATION</w:t>
      </w:r>
    </w:p>
    <w:p w14:paraId="001D990B" w14:textId="5B3ED229" w:rsidR="00AE65E7" w:rsidRPr="005D7F87" w:rsidRDefault="00DB5C15" w:rsidP="00AE65E7">
      <w:pPr>
        <w:spacing w:line="360" w:lineRule="auto"/>
        <w:jc w:val="center"/>
        <w:rPr>
          <w:rFonts w:asciiTheme="majorHAnsi" w:hAnsiTheme="majorHAnsi" w:cstheme="majorHAnsi"/>
          <w:b/>
          <w:bCs/>
          <w:color w:val="4F81BD" w:themeColor="accent1"/>
          <w:sz w:val="24"/>
          <w:szCs w:val="24"/>
        </w:rPr>
      </w:pPr>
      <w:r w:rsidRPr="005D7F87">
        <w:rPr>
          <w:rFonts w:asciiTheme="majorHAnsi" w:hAnsiTheme="majorHAnsi" w:cstheme="majorHAnsi"/>
          <w:b/>
          <w:bCs/>
          <w:color w:val="4F81BD" w:themeColor="accent1"/>
          <w:sz w:val="24"/>
          <w:szCs w:val="24"/>
        </w:rPr>
        <w:t xml:space="preserve">DEPARTEMENT </w:t>
      </w:r>
      <w:r w:rsidR="00C05A61">
        <w:rPr>
          <w:rFonts w:asciiTheme="majorHAnsi" w:hAnsiTheme="majorHAnsi" w:cstheme="majorHAnsi"/>
          <w:b/>
          <w:bCs/>
          <w:color w:val="4F81BD" w:themeColor="accent1"/>
          <w:sz w:val="24"/>
          <w:szCs w:val="24"/>
        </w:rPr>
        <w:t>PHARMACIE</w:t>
      </w:r>
      <w:r w:rsidRPr="005D7F87">
        <w:rPr>
          <w:rFonts w:asciiTheme="majorHAnsi" w:hAnsiTheme="majorHAnsi" w:cstheme="majorHAnsi"/>
          <w:b/>
          <w:bCs/>
          <w:color w:val="4F81BD" w:themeColor="accent1"/>
          <w:sz w:val="24"/>
          <w:szCs w:val="24"/>
        </w:rPr>
        <w:t xml:space="preserve"> AU SEIN D’UNIVERSITE COTE D’AZUR</w:t>
      </w:r>
      <w:r w:rsidR="00AE65E7" w:rsidRPr="005D7F87">
        <w:rPr>
          <w:rFonts w:asciiTheme="majorHAnsi" w:hAnsiTheme="majorHAnsi" w:cstheme="majorHAnsi"/>
          <w:b/>
          <w:bCs/>
          <w:color w:val="4F81BD" w:themeColor="accent1"/>
          <w:sz w:val="24"/>
          <w:szCs w:val="24"/>
        </w:rPr>
        <w:t xml:space="preserve"> </w:t>
      </w:r>
    </w:p>
    <w:p w14:paraId="0A2D1FED" w14:textId="77777777" w:rsidR="00DB5C15" w:rsidRPr="005D7F87" w:rsidRDefault="00DB5C15" w:rsidP="00DD0212">
      <w:pPr>
        <w:spacing w:line="360" w:lineRule="auto"/>
        <w:jc w:val="both"/>
        <w:rPr>
          <w:rFonts w:asciiTheme="majorHAnsi" w:hAnsiTheme="majorHAnsi" w:cstheme="majorHAnsi"/>
          <w:b/>
          <w:sz w:val="20"/>
          <w:u w:val="single"/>
        </w:rPr>
      </w:pPr>
    </w:p>
    <w:p w14:paraId="7D2D95C7" w14:textId="0D285E10" w:rsidR="0048115E" w:rsidRPr="005D7F87" w:rsidRDefault="24DDC438" w:rsidP="00DD0212">
      <w:pPr>
        <w:keepNext/>
        <w:tabs>
          <w:tab w:val="left" w:pos="4537"/>
        </w:tabs>
        <w:spacing w:line="360" w:lineRule="auto"/>
        <w:ind w:hanging="34"/>
        <w:jc w:val="both"/>
        <w:rPr>
          <w:rFonts w:asciiTheme="majorHAnsi" w:eastAsia="Times New Roman" w:hAnsiTheme="majorHAnsi" w:cstheme="majorHAnsi"/>
          <w:b/>
          <w:bCs/>
          <w:sz w:val="20"/>
          <w:u w:val="single"/>
        </w:rPr>
      </w:pPr>
      <w:r w:rsidRPr="005D7F87">
        <w:rPr>
          <w:rFonts w:asciiTheme="majorHAnsi" w:eastAsia="Times New Roman" w:hAnsiTheme="majorHAnsi" w:cstheme="majorHAnsi"/>
          <w:b/>
          <w:bCs/>
          <w:sz w:val="20"/>
          <w:u w:val="single"/>
        </w:rPr>
        <w:t>I </w:t>
      </w:r>
      <w:r w:rsidR="00A378CF" w:rsidRPr="005D7F87">
        <w:rPr>
          <w:rFonts w:asciiTheme="majorHAnsi" w:eastAsia="Times New Roman" w:hAnsiTheme="majorHAnsi" w:cstheme="majorHAnsi"/>
          <w:b/>
          <w:bCs/>
          <w:sz w:val="20"/>
          <w:u w:val="single"/>
        </w:rPr>
        <w:t>–</w:t>
      </w:r>
      <w:r w:rsidRPr="005D7F87">
        <w:rPr>
          <w:rFonts w:asciiTheme="majorHAnsi" w:eastAsia="Times New Roman" w:hAnsiTheme="majorHAnsi" w:cstheme="majorHAnsi"/>
          <w:b/>
          <w:bCs/>
          <w:sz w:val="20"/>
          <w:u w:val="single"/>
        </w:rPr>
        <w:t> </w:t>
      </w:r>
      <w:r w:rsidR="00A378CF" w:rsidRPr="005D7F87">
        <w:rPr>
          <w:rFonts w:asciiTheme="majorHAnsi" w:eastAsia="Times New Roman" w:hAnsiTheme="majorHAnsi" w:cstheme="majorHAnsi"/>
          <w:b/>
          <w:bCs/>
          <w:sz w:val="20"/>
          <w:u w:val="single"/>
        </w:rPr>
        <w:t xml:space="preserve">UNIVERSITE ET </w:t>
      </w:r>
      <w:r w:rsidRPr="005D7F87">
        <w:rPr>
          <w:rFonts w:asciiTheme="majorHAnsi" w:eastAsia="Times New Roman" w:hAnsiTheme="majorHAnsi" w:cstheme="majorHAnsi"/>
          <w:b/>
          <w:bCs/>
          <w:sz w:val="20"/>
          <w:u w:val="single"/>
        </w:rPr>
        <w:t xml:space="preserve">UFR ASSURANT LA FORMATION </w:t>
      </w:r>
      <w:r w:rsidR="00FD5DAB" w:rsidRPr="005D7F87">
        <w:rPr>
          <w:rFonts w:asciiTheme="majorHAnsi" w:eastAsia="Times New Roman" w:hAnsiTheme="majorHAnsi" w:cstheme="majorHAnsi"/>
          <w:b/>
          <w:bCs/>
          <w:sz w:val="20"/>
          <w:u w:val="single"/>
        </w:rPr>
        <w:t>EN SCIENCES PHARMACEUTIQUES</w:t>
      </w:r>
    </w:p>
    <w:p w14:paraId="60AD443B" w14:textId="77777777" w:rsidR="00103459" w:rsidRPr="005D7F87" w:rsidRDefault="00103459" w:rsidP="00DD0212">
      <w:pPr>
        <w:keepNext/>
        <w:tabs>
          <w:tab w:val="left" w:pos="4537"/>
        </w:tabs>
        <w:spacing w:line="360" w:lineRule="auto"/>
        <w:ind w:hanging="34"/>
        <w:jc w:val="both"/>
        <w:rPr>
          <w:rFonts w:asciiTheme="majorHAnsi" w:hAnsiTheme="majorHAnsi" w:cstheme="majorHAnsi"/>
          <w:sz w:val="20"/>
        </w:rPr>
      </w:pPr>
    </w:p>
    <w:p w14:paraId="7618AC13" w14:textId="5138AECC" w:rsidR="00080A89" w:rsidRPr="003807CA" w:rsidRDefault="00080A89" w:rsidP="00080A89">
      <w:pPr>
        <w:keepNext/>
        <w:tabs>
          <w:tab w:val="left" w:pos="4537"/>
        </w:tabs>
        <w:spacing w:line="360" w:lineRule="auto"/>
        <w:ind w:hanging="34"/>
        <w:jc w:val="both"/>
        <w:rPr>
          <w:rFonts w:asciiTheme="majorHAnsi" w:hAnsiTheme="majorHAnsi" w:cstheme="majorHAnsi"/>
          <w:sz w:val="20"/>
        </w:rPr>
      </w:pPr>
      <w:r w:rsidRPr="003807CA">
        <w:rPr>
          <w:rFonts w:asciiTheme="majorHAnsi" w:hAnsiTheme="majorHAnsi" w:cstheme="majorHAnsi"/>
          <w:sz w:val="20"/>
        </w:rPr>
        <w:t>Université Côte d’Azur a été créée en janvier 2020 avec un statut d’Université expérimentale. Elle est lauréate du label national ma</w:t>
      </w:r>
      <w:r w:rsidR="003807CA" w:rsidRPr="003807CA">
        <w:rPr>
          <w:rFonts w:asciiTheme="majorHAnsi" w:hAnsiTheme="majorHAnsi" w:cstheme="majorHAnsi"/>
          <w:sz w:val="20"/>
        </w:rPr>
        <w:t xml:space="preserve">jeur d'initiative d’excellence </w:t>
      </w:r>
      <w:r w:rsidRPr="003807CA">
        <w:rPr>
          <w:rFonts w:asciiTheme="majorHAnsi" w:hAnsiTheme="majorHAnsi" w:cstheme="majorHAnsi"/>
          <w:sz w:val="20"/>
        </w:rPr>
        <w:t>"IDEX" qui la posi</w:t>
      </w:r>
      <w:r w:rsidR="003807CA">
        <w:rPr>
          <w:rFonts w:asciiTheme="majorHAnsi" w:hAnsiTheme="majorHAnsi" w:cstheme="majorHAnsi"/>
          <w:sz w:val="20"/>
        </w:rPr>
        <w:t xml:space="preserve">tionne parmi les 9 universités </w:t>
      </w:r>
      <w:r w:rsidRPr="003807CA">
        <w:rPr>
          <w:rFonts w:asciiTheme="majorHAnsi" w:hAnsiTheme="majorHAnsi" w:cstheme="majorHAnsi"/>
          <w:sz w:val="20"/>
        </w:rPr>
        <w:t>françaises "IDEX" intensives en recherche et à fort rayonnement international.</w:t>
      </w:r>
    </w:p>
    <w:p w14:paraId="2B8E46F2" w14:textId="77777777" w:rsidR="00080A89" w:rsidRPr="003807CA" w:rsidRDefault="00080A89" w:rsidP="00080A89">
      <w:pPr>
        <w:keepNext/>
        <w:tabs>
          <w:tab w:val="left" w:pos="4537"/>
        </w:tabs>
        <w:spacing w:line="360" w:lineRule="auto"/>
        <w:ind w:hanging="34"/>
        <w:jc w:val="both"/>
        <w:rPr>
          <w:rFonts w:asciiTheme="majorHAnsi" w:hAnsiTheme="majorHAnsi" w:cstheme="majorHAnsi"/>
          <w:sz w:val="20"/>
        </w:rPr>
      </w:pPr>
      <w:r w:rsidRPr="003807CA">
        <w:rPr>
          <w:rFonts w:asciiTheme="majorHAnsi" w:hAnsiTheme="majorHAnsi" w:cstheme="majorHAnsi"/>
          <w:sz w:val="20"/>
        </w:rPr>
        <w:t xml:space="preserve">Structurée en composantes internes novatrices dont les responsabilités sont accrues pour une plus grande agilité, Université Côte d’Azur adosse l’ensemble de ses missions de formation et d'innovation à l’excellence de sa recherche. Son fort ancrage au territoire azuréen en fait l’un des moteurs de son modèle de croissance. </w:t>
      </w:r>
    </w:p>
    <w:p w14:paraId="38E89A96" w14:textId="77777777" w:rsidR="00080A89" w:rsidRDefault="00080A89" w:rsidP="00080A89">
      <w:pPr>
        <w:keepNext/>
        <w:tabs>
          <w:tab w:val="left" w:pos="4537"/>
        </w:tabs>
        <w:spacing w:line="360" w:lineRule="auto"/>
        <w:ind w:hanging="34"/>
        <w:jc w:val="both"/>
        <w:rPr>
          <w:rFonts w:asciiTheme="majorHAnsi" w:hAnsiTheme="majorHAnsi" w:cstheme="majorHAnsi"/>
          <w:sz w:val="20"/>
        </w:rPr>
      </w:pPr>
      <w:r w:rsidRPr="003807CA">
        <w:rPr>
          <w:rFonts w:asciiTheme="majorHAnsi" w:hAnsiTheme="majorHAnsi" w:cstheme="majorHAnsi"/>
          <w:sz w:val="20"/>
        </w:rPr>
        <w:t xml:space="preserve">Membre fondatrice de l’alliance européenne </w:t>
      </w:r>
      <w:proofErr w:type="spellStart"/>
      <w:r w:rsidRPr="003807CA">
        <w:rPr>
          <w:rFonts w:asciiTheme="majorHAnsi" w:hAnsiTheme="majorHAnsi" w:cstheme="majorHAnsi"/>
          <w:sz w:val="20"/>
        </w:rPr>
        <w:t>Ulysseus</w:t>
      </w:r>
      <w:proofErr w:type="spellEnd"/>
      <w:r w:rsidRPr="003807CA">
        <w:rPr>
          <w:rFonts w:asciiTheme="majorHAnsi" w:hAnsiTheme="majorHAnsi" w:cstheme="majorHAnsi"/>
          <w:sz w:val="20"/>
        </w:rPr>
        <w:t>, porteuse de l’un des quatre Instituts Interdisciplinaires français d’Intelligence Artificielle (3IA) et dotée de partenariats majeurs avec les grands acteurs nationaux de la recherche, Université Côte d’Azur entend se placer parmi les meilleures universités européennes et consolider ainsi sa dimension internationale.</w:t>
      </w:r>
    </w:p>
    <w:p w14:paraId="03BCDC6D" w14:textId="77777777" w:rsidR="00080A89" w:rsidRDefault="00080A89" w:rsidP="00080A89">
      <w:pPr>
        <w:keepNext/>
        <w:tabs>
          <w:tab w:val="left" w:pos="4537"/>
        </w:tabs>
        <w:spacing w:line="360" w:lineRule="auto"/>
        <w:ind w:hanging="34"/>
        <w:jc w:val="both"/>
        <w:rPr>
          <w:rFonts w:asciiTheme="majorHAnsi" w:hAnsiTheme="majorHAnsi" w:cstheme="majorHAnsi"/>
          <w:sz w:val="20"/>
        </w:rPr>
      </w:pPr>
    </w:p>
    <w:p w14:paraId="7FC6F00F" w14:textId="4E7F4668" w:rsidR="00103459" w:rsidRPr="005D7F87" w:rsidRDefault="00103459" w:rsidP="00080A89">
      <w:pPr>
        <w:keepNext/>
        <w:tabs>
          <w:tab w:val="left" w:pos="4537"/>
        </w:tabs>
        <w:spacing w:line="360" w:lineRule="auto"/>
        <w:ind w:hanging="34"/>
        <w:jc w:val="both"/>
        <w:rPr>
          <w:rFonts w:asciiTheme="majorHAnsi" w:hAnsiTheme="majorHAnsi" w:cstheme="majorHAnsi"/>
          <w:sz w:val="20"/>
        </w:rPr>
      </w:pPr>
      <w:r w:rsidRPr="005D7F87">
        <w:rPr>
          <w:rFonts w:asciiTheme="majorHAnsi" w:hAnsiTheme="majorHAnsi" w:cstheme="majorHAnsi"/>
          <w:sz w:val="20"/>
        </w:rPr>
        <w:t>Université Côte d’Azur</w:t>
      </w:r>
      <w:r w:rsidR="00DB5C15" w:rsidRPr="005D7F87">
        <w:rPr>
          <w:rFonts w:asciiTheme="majorHAnsi" w:hAnsiTheme="majorHAnsi" w:cstheme="majorHAnsi"/>
          <w:sz w:val="20"/>
        </w:rPr>
        <w:t xml:space="preserve"> (</w:t>
      </w:r>
      <w:proofErr w:type="spellStart"/>
      <w:r w:rsidR="00DB5C15" w:rsidRPr="005D7F87">
        <w:rPr>
          <w:rFonts w:asciiTheme="majorHAnsi" w:hAnsiTheme="majorHAnsi" w:cstheme="majorHAnsi"/>
          <w:sz w:val="20"/>
        </w:rPr>
        <w:t>U</w:t>
      </w:r>
      <w:r w:rsidR="00070955">
        <w:rPr>
          <w:rFonts w:asciiTheme="majorHAnsi" w:hAnsiTheme="majorHAnsi" w:cstheme="majorHAnsi"/>
          <w:sz w:val="20"/>
        </w:rPr>
        <w:t>ni</w:t>
      </w:r>
      <w:r w:rsidR="00DB5C15" w:rsidRPr="005D7F87">
        <w:rPr>
          <w:rFonts w:asciiTheme="majorHAnsi" w:hAnsiTheme="majorHAnsi" w:cstheme="majorHAnsi"/>
          <w:sz w:val="20"/>
        </w:rPr>
        <w:t>CA</w:t>
      </w:r>
      <w:proofErr w:type="spellEnd"/>
      <w:r w:rsidR="00DB5C15" w:rsidRPr="005D7F87">
        <w:rPr>
          <w:rFonts w:asciiTheme="majorHAnsi" w:hAnsiTheme="majorHAnsi" w:cstheme="majorHAnsi"/>
          <w:sz w:val="20"/>
        </w:rPr>
        <w:t>)</w:t>
      </w:r>
      <w:r w:rsidRPr="005D7F87">
        <w:rPr>
          <w:rFonts w:asciiTheme="majorHAnsi" w:hAnsiTheme="majorHAnsi" w:cstheme="majorHAnsi"/>
          <w:sz w:val="20"/>
        </w:rPr>
        <w:t xml:space="preserve"> dispose actuellement de l’ensemble des disciplines en santé :</w:t>
      </w:r>
      <w:r w:rsidR="000939A5">
        <w:rPr>
          <w:rFonts w:asciiTheme="majorHAnsi" w:hAnsiTheme="majorHAnsi" w:cstheme="majorHAnsi"/>
          <w:sz w:val="20"/>
        </w:rPr>
        <w:t xml:space="preserve"> </w:t>
      </w:r>
      <w:r w:rsidRPr="005D7F87">
        <w:rPr>
          <w:rFonts w:asciiTheme="majorHAnsi" w:hAnsiTheme="majorHAnsi" w:cstheme="majorHAnsi"/>
          <w:sz w:val="20"/>
        </w:rPr>
        <w:t xml:space="preserve">Médecine, Maïeutique, Odontologie, Kinésithérapie, Orthophonie, à l’exception de la </w:t>
      </w:r>
      <w:r w:rsidR="00C05A61">
        <w:rPr>
          <w:rFonts w:asciiTheme="majorHAnsi" w:hAnsiTheme="majorHAnsi" w:cstheme="majorHAnsi"/>
          <w:sz w:val="20"/>
        </w:rPr>
        <w:t>Pharmacie</w:t>
      </w:r>
      <w:r w:rsidRPr="005D7F87">
        <w:rPr>
          <w:rFonts w:asciiTheme="majorHAnsi" w:hAnsiTheme="majorHAnsi" w:cstheme="majorHAnsi"/>
          <w:sz w:val="20"/>
        </w:rPr>
        <w:t>.</w:t>
      </w:r>
    </w:p>
    <w:p w14:paraId="517058AD" w14:textId="1272B2DE" w:rsidR="00154626" w:rsidRDefault="00103459" w:rsidP="00103459">
      <w:pPr>
        <w:keepNext/>
        <w:tabs>
          <w:tab w:val="left" w:pos="4537"/>
        </w:tabs>
        <w:spacing w:line="360" w:lineRule="auto"/>
        <w:ind w:hanging="34"/>
        <w:jc w:val="both"/>
        <w:rPr>
          <w:rFonts w:asciiTheme="majorHAnsi" w:hAnsiTheme="majorHAnsi" w:cstheme="majorHAnsi"/>
          <w:b/>
          <w:bCs/>
          <w:sz w:val="20"/>
        </w:rPr>
      </w:pPr>
      <w:r w:rsidRPr="005D7F87">
        <w:rPr>
          <w:rFonts w:asciiTheme="majorHAnsi" w:hAnsiTheme="majorHAnsi" w:cstheme="majorHAnsi"/>
          <w:sz w:val="20"/>
        </w:rPr>
        <w:t xml:space="preserve"> A ce jour</w:t>
      </w:r>
      <w:r w:rsidR="00FE6461">
        <w:rPr>
          <w:rFonts w:asciiTheme="majorHAnsi" w:hAnsiTheme="majorHAnsi" w:cstheme="majorHAnsi"/>
          <w:sz w:val="20"/>
        </w:rPr>
        <w:t>,</w:t>
      </w:r>
      <w:r w:rsidR="00070955">
        <w:rPr>
          <w:rFonts w:asciiTheme="majorHAnsi" w:hAnsiTheme="majorHAnsi" w:cstheme="majorHAnsi"/>
          <w:sz w:val="20"/>
        </w:rPr>
        <w:t xml:space="preserve"> </w:t>
      </w:r>
      <w:r w:rsidRPr="005D7F87">
        <w:rPr>
          <w:rFonts w:asciiTheme="majorHAnsi" w:hAnsiTheme="majorHAnsi" w:cstheme="majorHAnsi"/>
          <w:sz w:val="20"/>
        </w:rPr>
        <w:t xml:space="preserve">à la demande des professionnels de santé, des différentes institutions et structures, </w:t>
      </w:r>
      <w:r w:rsidRPr="005D7F87">
        <w:rPr>
          <w:rFonts w:asciiTheme="majorHAnsi" w:hAnsiTheme="majorHAnsi" w:cstheme="majorHAnsi"/>
          <w:b/>
          <w:bCs/>
          <w:sz w:val="20"/>
        </w:rPr>
        <w:t xml:space="preserve">Université Côte d’Azur demande </w:t>
      </w:r>
      <w:r w:rsidR="0032463C" w:rsidRPr="005D7F87">
        <w:rPr>
          <w:rFonts w:asciiTheme="majorHAnsi" w:hAnsiTheme="majorHAnsi" w:cstheme="majorHAnsi"/>
          <w:b/>
          <w:bCs/>
          <w:sz w:val="20"/>
        </w:rPr>
        <w:t>la</w:t>
      </w:r>
      <w:r w:rsidRPr="005D7F87">
        <w:rPr>
          <w:rFonts w:asciiTheme="majorHAnsi" w:hAnsiTheme="majorHAnsi" w:cstheme="majorHAnsi"/>
          <w:b/>
          <w:bCs/>
          <w:sz w:val="20"/>
        </w:rPr>
        <w:t xml:space="preserve"> création d’un Département </w:t>
      </w:r>
      <w:r w:rsidR="00C05A61">
        <w:rPr>
          <w:rFonts w:asciiTheme="majorHAnsi" w:hAnsiTheme="majorHAnsi" w:cstheme="majorHAnsi"/>
          <w:b/>
          <w:bCs/>
          <w:sz w:val="20"/>
        </w:rPr>
        <w:t>Pharmacie</w:t>
      </w:r>
      <w:r w:rsidR="00154626">
        <w:rPr>
          <w:rFonts w:asciiTheme="majorHAnsi" w:hAnsiTheme="majorHAnsi" w:cstheme="majorHAnsi"/>
          <w:b/>
          <w:bCs/>
          <w:sz w:val="20"/>
        </w:rPr>
        <w:t xml:space="preserve"> qui sera intégré à l’UFR Santé en cours d’élaboration.</w:t>
      </w:r>
    </w:p>
    <w:p w14:paraId="785A5645" w14:textId="5E06D610" w:rsidR="001E4483" w:rsidRPr="005D7F87" w:rsidRDefault="001E4483" w:rsidP="00103459">
      <w:pPr>
        <w:keepNext/>
        <w:tabs>
          <w:tab w:val="left" w:pos="4537"/>
        </w:tabs>
        <w:spacing w:line="360" w:lineRule="auto"/>
        <w:ind w:hanging="34"/>
        <w:jc w:val="both"/>
        <w:rPr>
          <w:rFonts w:asciiTheme="majorHAnsi" w:hAnsiTheme="majorHAnsi" w:cstheme="majorHAnsi"/>
          <w:b/>
          <w:bCs/>
          <w:sz w:val="20"/>
        </w:rPr>
      </w:pPr>
    </w:p>
    <w:p w14:paraId="4893A2AE" w14:textId="3E81D8C5" w:rsidR="00154626" w:rsidRDefault="00610185" w:rsidP="00103459">
      <w:pPr>
        <w:keepNext/>
        <w:tabs>
          <w:tab w:val="left" w:pos="4537"/>
        </w:tabs>
        <w:spacing w:line="360" w:lineRule="auto"/>
        <w:ind w:hanging="34"/>
        <w:jc w:val="both"/>
        <w:rPr>
          <w:rFonts w:asciiTheme="majorHAnsi" w:hAnsiTheme="majorHAnsi" w:cstheme="majorHAnsi"/>
          <w:sz w:val="20"/>
        </w:rPr>
      </w:pPr>
      <w:r w:rsidRPr="009E16EB">
        <w:rPr>
          <w:rFonts w:asciiTheme="majorHAnsi" w:hAnsiTheme="majorHAnsi" w:cstheme="majorHAnsi"/>
          <w:sz w:val="20"/>
        </w:rPr>
        <w:t xml:space="preserve">L’UFR de médecine est en cours de restructuration en </w:t>
      </w:r>
      <w:r w:rsidRPr="00154626">
        <w:rPr>
          <w:rFonts w:asciiTheme="majorHAnsi" w:hAnsiTheme="majorHAnsi" w:cstheme="majorHAnsi"/>
          <w:b/>
          <w:bCs/>
          <w:sz w:val="20"/>
        </w:rPr>
        <w:t>UFR de santé</w:t>
      </w:r>
      <w:r w:rsidRPr="009E16EB">
        <w:rPr>
          <w:rFonts w:asciiTheme="majorHAnsi" w:hAnsiTheme="majorHAnsi" w:cstheme="majorHAnsi"/>
          <w:sz w:val="20"/>
        </w:rPr>
        <w:t xml:space="preserve"> au sein d’</w:t>
      </w:r>
      <w:proofErr w:type="spellStart"/>
      <w:r w:rsidRPr="009E16EB">
        <w:rPr>
          <w:rFonts w:asciiTheme="majorHAnsi" w:hAnsiTheme="majorHAnsi" w:cstheme="majorHAnsi"/>
          <w:sz w:val="20"/>
        </w:rPr>
        <w:t>UniCA</w:t>
      </w:r>
      <w:proofErr w:type="spellEnd"/>
      <w:r w:rsidRPr="009E16EB">
        <w:rPr>
          <w:rFonts w:asciiTheme="majorHAnsi" w:hAnsiTheme="majorHAnsi" w:cstheme="majorHAnsi"/>
          <w:sz w:val="20"/>
        </w:rPr>
        <w:t xml:space="preserve"> afin d’accueillir le département de Pharmacie. L’UFR a déjà une organ</w:t>
      </w:r>
      <w:r w:rsidR="00070955">
        <w:rPr>
          <w:rFonts w:asciiTheme="majorHAnsi" w:hAnsiTheme="majorHAnsi" w:cstheme="majorHAnsi"/>
          <w:sz w:val="20"/>
        </w:rPr>
        <w:t>isation avec des départements (M</w:t>
      </w:r>
      <w:r w:rsidRPr="009E16EB">
        <w:rPr>
          <w:rFonts w:asciiTheme="majorHAnsi" w:hAnsiTheme="majorHAnsi" w:cstheme="majorHAnsi"/>
          <w:sz w:val="20"/>
        </w:rPr>
        <w:t>édecine générale, Sciences Paramédicales (IADE, IBODE, IPA) et doit également accueillir le département de Maïeutique (</w:t>
      </w:r>
      <w:r w:rsidRPr="009E16EB">
        <w:rPr>
          <w:i/>
          <w:iCs/>
        </w:rPr>
        <w:t>LOI n° 2023-29 du 25 janvier 2023 visant à faire évoluer la formation de sage-femme</w:t>
      </w:r>
      <w:r w:rsidRPr="009E16EB">
        <w:rPr>
          <w:rFonts w:asciiTheme="majorHAnsi" w:hAnsiTheme="majorHAnsi" w:cstheme="majorHAnsi"/>
          <w:sz w:val="20"/>
        </w:rPr>
        <w:t xml:space="preserve">). </w:t>
      </w:r>
    </w:p>
    <w:p w14:paraId="2ED5B5A3" w14:textId="6D14D6B7" w:rsidR="00103459" w:rsidRPr="005D7F87" w:rsidRDefault="00610185" w:rsidP="00103459">
      <w:pPr>
        <w:keepNext/>
        <w:tabs>
          <w:tab w:val="left" w:pos="4537"/>
        </w:tabs>
        <w:spacing w:line="360" w:lineRule="auto"/>
        <w:ind w:hanging="34"/>
        <w:jc w:val="both"/>
        <w:rPr>
          <w:rFonts w:asciiTheme="majorHAnsi" w:hAnsiTheme="majorHAnsi" w:cstheme="majorHAnsi"/>
          <w:sz w:val="20"/>
        </w:rPr>
      </w:pPr>
      <w:r w:rsidRPr="009E16EB">
        <w:rPr>
          <w:rFonts w:asciiTheme="majorHAnsi" w:hAnsiTheme="majorHAnsi" w:cstheme="majorHAnsi"/>
          <w:sz w:val="20"/>
        </w:rPr>
        <w:t xml:space="preserve">L’ensemble des départements </w:t>
      </w:r>
      <w:r w:rsidR="00E52E94" w:rsidRPr="009E16EB">
        <w:rPr>
          <w:rFonts w:asciiTheme="majorHAnsi" w:hAnsiTheme="majorHAnsi" w:cstheme="majorHAnsi"/>
          <w:sz w:val="20"/>
        </w:rPr>
        <w:t xml:space="preserve">qui partagent déjà </w:t>
      </w:r>
      <w:r w:rsidRPr="009E16EB">
        <w:rPr>
          <w:rFonts w:asciiTheme="majorHAnsi" w:hAnsiTheme="majorHAnsi" w:cstheme="majorHAnsi"/>
          <w:sz w:val="20"/>
        </w:rPr>
        <w:t>la structure administrative</w:t>
      </w:r>
      <w:r w:rsidR="00E52E94" w:rsidRPr="009E16EB">
        <w:rPr>
          <w:rFonts w:asciiTheme="majorHAnsi" w:hAnsiTheme="majorHAnsi" w:cstheme="majorHAnsi"/>
          <w:sz w:val="20"/>
        </w:rPr>
        <w:t>,</w:t>
      </w:r>
      <w:r w:rsidRPr="009E16EB">
        <w:rPr>
          <w:rFonts w:asciiTheme="majorHAnsi" w:hAnsiTheme="majorHAnsi" w:cstheme="majorHAnsi"/>
          <w:sz w:val="20"/>
        </w:rPr>
        <w:t xml:space="preserve"> des enseignements communs, </w:t>
      </w:r>
      <w:r w:rsidR="00E52E94" w:rsidRPr="009E16EB">
        <w:rPr>
          <w:rFonts w:asciiTheme="majorHAnsi" w:hAnsiTheme="majorHAnsi" w:cstheme="majorHAnsi"/>
          <w:sz w:val="20"/>
        </w:rPr>
        <w:t>d</w:t>
      </w:r>
      <w:r w:rsidRPr="009E16EB">
        <w:rPr>
          <w:rFonts w:asciiTheme="majorHAnsi" w:hAnsiTheme="majorHAnsi" w:cstheme="majorHAnsi"/>
          <w:sz w:val="20"/>
        </w:rPr>
        <w:t>es formations à la recherche</w:t>
      </w:r>
      <w:r w:rsidR="00E52E94" w:rsidRPr="009E16EB">
        <w:rPr>
          <w:rFonts w:asciiTheme="majorHAnsi" w:hAnsiTheme="majorHAnsi" w:cstheme="majorHAnsi"/>
          <w:sz w:val="20"/>
        </w:rPr>
        <w:t xml:space="preserve"> auront des liens fonctionnels plus importants notamment sur les aspects pluri et </w:t>
      </w:r>
      <w:r w:rsidR="00070955" w:rsidRPr="009E16EB">
        <w:rPr>
          <w:rFonts w:asciiTheme="majorHAnsi" w:hAnsiTheme="majorHAnsi" w:cstheme="majorHAnsi"/>
          <w:sz w:val="20"/>
        </w:rPr>
        <w:t>inter</w:t>
      </w:r>
      <w:r w:rsidR="00070955">
        <w:rPr>
          <w:rFonts w:asciiTheme="majorHAnsi" w:hAnsiTheme="majorHAnsi" w:cstheme="majorHAnsi"/>
          <w:sz w:val="20"/>
        </w:rPr>
        <w:t>p</w:t>
      </w:r>
      <w:r w:rsidR="00070955" w:rsidRPr="009E16EB">
        <w:rPr>
          <w:rFonts w:asciiTheme="majorHAnsi" w:hAnsiTheme="majorHAnsi" w:cstheme="majorHAnsi"/>
          <w:sz w:val="20"/>
        </w:rPr>
        <w:t>rofessionnels</w:t>
      </w:r>
      <w:r w:rsidR="00E52E94" w:rsidRPr="009E16EB">
        <w:rPr>
          <w:rFonts w:asciiTheme="majorHAnsi" w:hAnsiTheme="majorHAnsi" w:cstheme="majorHAnsi"/>
          <w:sz w:val="20"/>
        </w:rPr>
        <w:t>.</w:t>
      </w:r>
      <w:r w:rsidRPr="009E16EB">
        <w:rPr>
          <w:rFonts w:asciiTheme="majorHAnsi" w:hAnsiTheme="majorHAnsi" w:cstheme="majorHAnsi"/>
          <w:sz w:val="20"/>
        </w:rPr>
        <w:t xml:space="preserve"> </w:t>
      </w:r>
    </w:p>
    <w:p w14:paraId="42D915F8" w14:textId="7A2BDCDE" w:rsidR="001E4483" w:rsidRDefault="001E4483" w:rsidP="00DD0212">
      <w:pPr>
        <w:spacing w:line="360" w:lineRule="auto"/>
        <w:jc w:val="both"/>
        <w:rPr>
          <w:rFonts w:asciiTheme="majorHAnsi" w:hAnsiTheme="majorHAnsi" w:cstheme="majorHAnsi"/>
          <w:b/>
          <w:sz w:val="20"/>
          <w:u w:val="single"/>
        </w:rPr>
      </w:pPr>
    </w:p>
    <w:p w14:paraId="7FC525FC" w14:textId="19EC1A90" w:rsidR="003807CA" w:rsidRDefault="003807CA" w:rsidP="00DD0212">
      <w:pPr>
        <w:spacing w:line="360" w:lineRule="auto"/>
        <w:jc w:val="both"/>
        <w:rPr>
          <w:rFonts w:asciiTheme="majorHAnsi" w:hAnsiTheme="majorHAnsi" w:cstheme="majorHAnsi"/>
          <w:b/>
          <w:sz w:val="20"/>
          <w:u w:val="single"/>
        </w:rPr>
      </w:pPr>
    </w:p>
    <w:p w14:paraId="11C3BD50" w14:textId="36084A25" w:rsidR="003807CA" w:rsidRDefault="003807CA" w:rsidP="00DD0212">
      <w:pPr>
        <w:spacing w:line="360" w:lineRule="auto"/>
        <w:jc w:val="both"/>
        <w:rPr>
          <w:rFonts w:asciiTheme="majorHAnsi" w:hAnsiTheme="majorHAnsi" w:cstheme="majorHAnsi"/>
          <w:b/>
          <w:sz w:val="20"/>
          <w:u w:val="single"/>
        </w:rPr>
      </w:pPr>
    </w:p>
    <w:p w14:paraId="771142C8" w14:textId="4D669C43" w:rsidR="003807CA" w:rsidRDefault="003807CA" w:rsidP="00DD0212">
      <w:pPr>
        <w:spacing w:line="360" w:lineRule="auto"/>
        <w:jc w:val="both"/>
        <w:rPr>
          <w:rFonts w:asciiTheme="majorHAnsi" w:hAnsiTheme="majorHAnsi" w:cstheme="majorHAnsi"/>
          <w:b/>
          <w:sz w:val="20"/>
          <w:u w:val="single"/>
        </w:rPr>
      </w:pPr>
    </w:p>
    <w:p w14:paraId="74859891" w14:textId="4053EF8F" w:rsidR="003807CA" w:rsidRDefault="003807CA" w:rsidP="00DD0212">
      <w:pPr>
        <w:spacing w:line="360" w:lineRule="auto"/>
        <w:jc w:val="both"/>
        <w:rPr>
          <w:rFonts w:asciiTheme="majorHAnsi" w:hAnsiTheme="majorHAnsi" w:cstheme="majorHAnsi"/>
          <w:b/>
          <w:sz w:val="20"/>
          <w:u w:val="single"/>
        </w:rPr>
      </w:pPr>
    </w:p>
    <w:p w14:paraId="6F1A21AE" w14:textId="77777777" w:rsidR="003807CA" w:rsidRPr="005D7F87" w:rsidRDefault="003807CA" w:rsidP="00DD0212">
      <w:pPr>
        <w:spacing w:line="360" w:lineRule="auto"/>
        <w:jc w:val="both"/>
        <w:rPr>
          <w:rFonts w:asciiTheme="majorHAnsi" w:hAnsiTheme="majorHAnsi" w:cstheme="majorHAnsi"/>
          <w:b/>
          <w:sz w:val="20"/>
          <w:u w:val="single"/>
        </w:rPr>
      </w:pPr>
    </w:p>
    <w:p w14:paraId="1D2CAF33" w14:textId="608E46D9" w:rsidR="00917030" w:rsidRPr="005D7F87" w:rsidRDefault="24DDC438" w:rsidP="00DD0212">
      <w:pPr>
        <w:spacing w:line="360" w:lineRule="auto"/>
        <w:jc w:val="both"/>
        <w:rPr>
          <w:rFonts w:asciiTheme="majorHAnsi" w:hAnsiTheme="majorHAnsi" w:cstheme="majorHAnsi"/>
          <w:b/>
          <w:bCs/>
          <w:sz w:val="20"/>
          <w:u w:val="single"/>
        </w:rPr>
      </w:pPr>
      <w:r w:rsidRPr="005D7F87">
        <w:rPr>
          <w:rFonts w:asciiTheme="majorHAnsi" w:hAnsiTheme="majorHAnsi" w:cstheme="majorHAnsi"/>
          <w:b/>
          <w:bCs/>
          <w:sz w:val="20"/>
          <w:u w:val="single"/>
        </w:rPr>
        <w:lastRenderedPageBreak/>
        <w:t>II - STATUT DE LA STRUCTURE ASSURANT LA FORMATION</w:t>
      </w:r>
    </w:p>
    <w:p w14:paraId="4D40CACC" w14:textId="61B10E86" w:rsidR="00C427BC" w:rsidRPr="005D7F87" w:rsidRDefault="00C427BC" w:rsidP="00DD0212">
      <w:pPr>
        <w:spacing w:line="360" w:lineRule="auto"/>
        <w:jc w:val="both"/>
        <w:rPr>
          <w:rFonts w:asciiTheme="majorHAnsi" w:hAnsiTheme="majorHAnsi" w:cstheme="majorHAnsi"/>
          <w:b/>
          <w:bCs/>
          <w:sz w:val="20"/>
          <w:u w:val="single"/>
        </w:rPr>
      </w:pPr>
    </w:p>
    <w:p w14:paraId="56C984F5" w14:textId="06933FB5" w:rsidR="00154626" w:rsidRDefault="00DB5C15" w:rsidP="00154626">
      <w:pPr>
        <w:keepNext/>
        <w:tabs>
          <w:tab w:val="left" w:pos="4537"/>
        </w:tabs>
        <w:spacing w:line="360" w:lineRule="auto"/>
        <w:ind w:hanging="34"/>
        <w:jc w:val="both"/>
        <w:rPr>
          <w:rFonts w:asciiTheme="majorHAnsi" w:hAnsiTheme="majorHAnsi" w:cstheme="majorHAnsi"/>
          <w:b/>
          <w:bCs/>
          <w:sz w:val="20"/>
        </w:rPr>
      </w:pPr>
      <w:r w:rsidRPr="005D7F87">
        <w:rPr>
          <w:rFonts w:asciiTheme="majorHAnsi" w:hAnsiTheme="majorHAnsi" w:cstheme="majorHAnsi"/>
          <w:sz w:val="20"/>
        </w:rPr>
        <w:t xml:space="preserve">S’appuyant sur l’expérience acquise au cours de ces 50 </w:t>
      </w:r>
      <w:r w:rsidR="0032463C" w:rsidRPr="005D7F87">
        <w:rPr>
          <w:rFonts w:asciiTheme="majorHAnsi" w:hAnsiTheme="majorHAnsi" w:cstheme="majorHAnsi"/>
          <w:sz w:val="20"/>
        </w:rPr>
        <w:t xml:space="preserve">dernières </w:t>
      </w:r>
      <w:r w:rsidRPr="005D7F87">
        <w:rPr>
          <w:rFonts w:asciiTheme="majorHAnsi" w:hAnsiTheme="majorHAnsi" w:cstheme="majorHAnsi"/>
          <w:sz w:val="20"/>
        </w:rPr>
        <w:t xml:space="preserve">années depuis la création de l’UFR Médecine </w:t>
      </w:r>
      <w:r w:rsidR="000939A5">
        <w:rPr>
          <w:rFonts w:asciiTheme="majorHAnsi" w:hAnsiTheme="majorHAnsi" w:cstheme="majorHAnsi"/>
          <w:sz w:val="20"/>
        </w:rPr>
        <w:t xml:space="preserve">et du Centre Hospitalier Universitaire (CHU) </w:t>
      </w:r>
      <w:r w:rsidRPr="005D7F87">
        <w:rPr>
          <w:rFonts w:asciiTheme="majorHAnsi" w:hAnsiTheme="majorHAnsi" w:cstheme="majorHAnsi"/>
          <w:sz w:val="20"/>
        </w:rPr>
        <w:t>à Nice, et dans la continuité du fort partenariat développé au sein des différentes disciplines en santé (Médecine, Maïeutique, Odontologie, Kinésithérapie, Orthophonie) au sein d’</w:t>
      </w:r>
      <w:proofErr w:type="spellStart"/>
      <w:r w:rsidR="00070955">
        <w:rPr>
          <w:rFonts w:asciiTheme="majorHAnsi" w:hAnsiTheme="majorHAnsi" w:cstheme="majorHAnsi"/>
          <w:sz w:val="20"/>
        </w:rPr>
        <w:t>UniCA</w:t>
      </w:r>
      <w:proofErr w:type="spellEnd"/>
      <w:r w:rsidRPr="005D7F87">
        <w:rPr>
          <w:rFonts w:asciiTheme="majorHAnsi" w:hAnsiTheme="majorHAnsi" w:cstheme="majorHAnsi"/>
          <w:sz w:val="20"/>
        </w:rPr>
        <w:t xml:space="preserve">, </w:t>
      </w:r>
      <w:r w:rsidRPr="005D7F87">
        <w:rPr>
          <w:rFonts w:asciiTheme="majorHAnsi" w:hAnsiTheme="majorHAnsi" w:cstheme="majorHAnsi"/>
          <w:b/>
          <w:sz w:val="20"/>
        </w:rPr>
        <w:t>U</w:t>
      </w:r>
      <w:r w:rsidR="007A2E80" w:rsidRPr="005D7F87">
        <w:rPr>
          <w:rFonts w:asciiTheme="majorHAnsi" w:hAnsiTheme="majorHAnsi" w:cstheme="majorHAnsi"/>
          <w:b/>
          <w:sz w:val="20"/>
        </w:rPr>
        <w:t>ni</w:t>
      </w:r>
      <w:r w:rsidR="004201E7" w:rsidRPr="005D7F87">
        <w:rPr>
          <w:rFonts w:asciiTheme="majorHAnsi" w:hAnsiTheme="majorHAnsi" w:cstheme="majorHAnsi"/>
          <w:b/>
          <w:sz w:val="20"/>
        </w:rPr>
        <w:t>versi</w:t>
      </w:r>
      <w:r w:rsidR="007A2E80" w:rsidRPr="005D7F87">
        <w:rPr>
          <w:rFonts w:asciiTheme="majorHAnsi" w:hAnsiTheme="majorHAnsi" w:cstheme="majorHAnsi"/>
          <w:b/>
          <w:sz w:val="20"/>
        </w:rPr>
        <w:t xml:space="preserve">té </w:t>
      </w:r>
      <w:r w:rsidRPr="005D7F87">
        <w:rPr>
          <w:rFonts w:asciiTheme="majorHAnsi" w:hAnsiTheme="majorHAnsi" w:cstheme="majorHAnsi"/>
          <w:b/>
          <w:sz w:val="20"/>
        </w:rPr>
        <w:t>C</w:t>
      </w:r>
      <w:r w:rsidR="007A2E80" w:rsidRPr="005D7F87">
        <w:rPr>
          <w:rFonts w:asciiTheme="majorHAnsi" w:hAnsiTheme="majorHAnsi" w:cstheme="majorHAnsi"/>
          <w:b/>
          <w:sz w:val="20"/>
        </w:rPr>
        <w:t>ôte d’</w:t>
      </w:r>
      <w:r w:rsidRPr="005D7F87">
        <w:rPr>
          <w:rFonts w:asciiTheme="majorHAnsi" w:hAnsiTheme="majorHAnsi" w:cstheme="majorHAnsi"/>
          <w:b/>
          <w:sz w:val="20"/>
        </w:rPr>
        <w:t>A</w:t>
      </w:r>
      <w:r w:rsidR="007A2E80" w:rsidRPr="005D7F87">
        <w:rPr>
          <w:rFonts w:asciiTheme="majorHAnsi" w:hAnsiTheme="majorHAnsi" w:cstheme="majorHAnsi"/>
          <w:b/>
          <w:sz w:val="20"/>
        </w:rPr>
        <w:t>zur</w:t>
      </w:r>
      <w:r w:rsidRPr="005D7F87">
        <w:rPr>
          <w:rFonts w:asciiTheme="majorHAnsi" w:hAnsiTheme="majorHAnsi" w:cstheme="majorHAnsi"/>
          <w:b/>
          <w:sz w:val="20"/>
        </w:rPr>
        <w:t xml:space="preserve"> propose la création d’un Département </w:t>
      </w:r>
      <w:r w:rsidR="00C05A61">
        <w:rPr>
          <w:rFonts w:asciiTheme="majorHAnsi" w:hAnsiTheme="majorHAnsi" w:cstheme="majorHAnsi"/>
          <w:b/>
          <w:sz w:val="20"/>
        </w:rPr>
        <w:t>Pharmacie</w:t>
      </w:r>
      <w:r w:rsidR="00154626">
        <w:rPr>
          <w:rFonts w:asciiTheme="majorHAnsi" w:hAnsiTheme="majorHAnsi" w:cstheme="majorHAnsi"/>
          <w:b/>
          <w:sz w:val="20"/>
        </w:rPr>
        <w:t xml:space="preserve"> </w:t>
      </w:r>
      <w:r w:rsidR="00154626">
        <w:rPr>
          <w:rFonts w:asciiTheme="majorHAnsi" w:hAnsiTheme="majorHAnsi" w:cstheme="majorHAnsi"/>
          <w:b/>
          <w:bCs/>
          <w:sz w:val="20"/>
        </w:rPr>
        <w:t xml:space="preserve">qui sera intégré à l’UFR </w:t>
      </w:r>
      <w:r w:rsidR="003807CA">
        <w:rPr>
          <w:rFonts w:asciiTheme="majorHAnsi" w:hAnsiTheme="majorHAnsi" w:cstheme="majorHAnsi"/>
          <w:b/>
          <w:bCs/>
          <w:sz w:val="20"/>
        </w:rPr>
        <w:t xml:space="preserve">de </w:t>
      </w:r>
      <w:r w:rsidR="00154626">
        <w:rPr>
          <w:rFonts w:asciiTheme="majorHAnsi" w:hAnsiTheme="majorHAnsi" w:cstheme="majorHAnsi"/>
          <w:b/>
          <w:bCs/>
          <w:sz w:val="20"/>
        </w:rPr>
        <w:t>Santé en cours d’élaboration.</w:t>
      </w:r>
    </w:p>
    <w:p w14:paraId="4253FE7A" w14:textId="6046EF8C" w:rsidR="00B240A8" w:rsidRPr="005D7F87" w:rsidRDefault="00B240A8" w:rsidP="00DB5C15">
      <w:pPr>
        <w:spacing w:line="360" w:lineRule="auto"/>
        <w:jc w:val="both"/>
        <w:rPr>
          <w:rFonts w:asciiTheme="majorHAnsi" w:hAnsiTheme="majorHAnsi" w:cstheme="majorHAnsi"/>
          <w:b/>
          <w:sz w:val="20"/>
        </w:rPr>
      </w:pPr>
    </w:p>
    <w:p w14:paraId="3D70C6F4" w14:textId="77777777" w:rsidR="00154626" w:rsidRDefault="00DB5C15" w:rsidP="00DB5C15">
      <w:pPr>
        <w:spacing w:line="360" w:lineRule="auto"/>
        <w:jc w:val="both"/>
        <w:rPr>
          <w:rFonts w:asciiTheme="majorHAnsi" w:hAnsiTheme="majorHAnsi" w:cstheme="majorHAnsi"/>
          <w:sz w:val="20"/>
        </w:rPr>
      </w:pPr>
      <w:r w:rsidRPr="005D7F87">
        <w:rPr>
          <w:rFonts w:asciiTheme="majorHAnsi" w:hAnsiTheme="majorHAnsi" w:cstheme="majorHAnsi"/>
          <w:sz w:val="20"/>
        </w:rPr>
        <w:t>L’objectif identifié est d’assurer</w:t>
      </w:r>
      <w:r w:rsidR="00154626">
        <w:rPr>
          <w:rFonts w:asciiTheme="majorHAnsi" w:hAnsiTheme="majorHAnsi" w:cstheme="majorHAnsi"/>
          <w:sz w:val="20"/>
        </w:rPr>
        <w:t>, dans un 1</w:t>
      </w:r>
      <w:r w:rsidR="00154626" w:rsidRPr="00154626">
        <w:rPr>
          <w:rFonts w:asciiTheme="majorHAnsi" w:hAnsiTheme="majorHAnsi" w:cstheme="majorHAnsi"/>
          <w:sz w:val="20"/>
          <w:vertAlign w:val="superscript"/>
        </w:rPr>
        <w:t>er</w:t>
      </w:r>
      <w:r w:rsidR="00154626">
        <w:rPr>
          <w:rFonts w:asciiTheme="majorHAnsi" w:hAnsiTheme="majorHAnsi" w:cstheme="majorHAnsi"/>
          <w:sz w:val="20"/>
        </w:rPr>
        <w:t xml:space="preserve"> temps :</w:t>
      </w:r>
    </w:p>
    <w:p w14:paraId="43042329" w14:textId="4988ED64" w:rsidR="00154626" w:rsidRDefault="00020759" w:rsidP="00154626">
      <w:pPr>
        <w:pStyle w:val="Paragraphedeliste"/>
        <w:numPr>
          <w:ilvl w:val="0"/>
          <w:numId w:val="16"/>
        </w:numPr>
        <w:spacing w:line="360" w:lineRule="auto"/>
        <w:ind w:left="426"/>
        <w:jc w:val="both"/>
        <w:rPr>
          <w:rFonts w:asciiTheme="majorHAnsi" w:hAnsiTheme="majorHAnsi" w:cstheme="majorHAnsi"/>
          <w:sz w:val="20"/>
        </w:rPr>
      </w:pPr>
      <w:r w:rsidRPr="00154626">
        <w:rPr>
          <w:rFonts w:asciiTheme="majorHAnsi" w:hAnsiTheme="majorHAnsi" w:cstheme="majorHAnsi"/>
          <w:sz w:val="20"/>
        </w:rPr>
        <w:t>Les</w:t>
      </w:r>
      <w:r w:rsidR="00DB5C15" w:rsidRPr="00154626">
        <w:rPr>
          <w:rFonts w:asciiTheme="majorHAnsi" w:hAnsiTheme="majorHAnsi" w:cstheme="majorHAnsi"/>
          <w:sz w:val="20"/>
        </w:rPr>
        <w:t xml:space="preserve"> enseignements du module </w:t>
      </w:r>
      <w:r w:rsidR="00C05A61" w:rsidRPr="00154626">
        <w:rPr>
          <w:rFonts w:asciiTheme="majorHAnsi" w:hAnsiTheme="majorHAnsi" w:cstheme="majorHAnsi"/>
          <w:sz w:val="20"/>
        </w:rPr>
        <w:t>Pharmacie</w:t>
      </w:r>
      <w:r w:rsidR="00DB5C15" w:rsidRPr="00154626">
        <w:rPr>
          <w:rFonts w:asciiTheme="majorHAnsi" w:hAnsiTheme="majorHAnsi" w:cstheme="majorHAnsi"/>
          <w:sz w:val="20"/>
        </w:rPr>
        <w:t xml:space="preserve"> au niveau du 2</w:t>
      </w:r>
      <w:r w:rsidR="004201E7" w:rsidRPr="00154626">
        <w:rPr>
          <w:rFonts w:asciiTheme="majorHAnsi" w:hAnsiTheme="majorHAnsi" w:cstheme="majorHAnsi"/>
          <w:sz w:val="20"/>
        </w:rPr>
        <w:t>è</w:t>
      </w:r>
      <w:r w:rsidR="00DB5C15" w:rsidRPr="00154626">
        <w:rPr>
          <w:rFonts w:asciiTheme="majorHAnsi" w:hAnsiTheme="majorHAnsi" w:cstheme="majorHAnsi"/>
          <w:sz w:val="20"/>
        </w:rPr>
        <w:t xml:space="preserve">me semestre de la LAS </w:t>
      </w:r>
      <w:r w:rsidR="004201E7" w:rsidRPr="00154626">
        <w:rPr>
          <w:rFonts w:asciiTheme="majorHAnsi" w:hAnsiTheme="majorHAnsi" w:cstheme="majorHAnsi"/>
          <w:sz w:val="20"/>
        </w:rPr>
        <w:t xml:space="preserve">pré existante </w:t>
      </w:r>
      <w:r w:rsidR="00DB5C15" w:rsidRPr="00154626">
        <w:rPr>
          <w:rFonts w:asciiTheme="majorHAnsi" w:hAnsiTheme="majorHAnsi" w:cstheme="majorHAnsi"/>
          <w:sz w:val="20"/>
        </w:rPr>
        <w:t>à partir de l’année universitaire 2024-2025</w:t>
      </w:r>
      <w:r w:rsidR="00154626">
        <w:rPr>
          <w:rFonts w:asciiTheme="majorHAnsi" w:hAnsiTheme="majorHAnsi" w:cstheme="majorHAnsi"/>
          <w:sz w:val="20"/>
        </w:rPr>
        <w:t> ;</w:t>
      </w:r>
      <w:r w:rsidR="00DB5C15" w:rsidRPr="00154626">
        <w:rPr>
          <w:rFonts w:asciiTheme="majorHAnsi" w:hAnsiTheme="majorHAnsi" w:cstheme="majorHAnsi"/>
          <w:sz w:val="20"/>
        </w:rPr>
        <w:t xml:space="preserve"> </w:t>
      </w:r>
    </w:p>
    <w:p w14:paraId="20119962" w14:textId="3F32367B" w:rsidR="00154626" w:rsidRDefault="00020759" w:rsidP="00154626">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Les</w:t>
      </w:r>
      <w:r w:rsidR="00154626">
        <w:rPr>
          <w:rFonts w:asciiTheme="majorHAnsi" w:hAnsiTheme="majorHAnsi" w:cstheme="majorHAnsi"/>
          <w:sz w:val="20"/>
        </w:rPr>
        <w:t xml:space="preserve"> enseignements de </w:t>
      </w:r>
      <w:r w:rsidR="00DB5C15" w:rsidRPr="00154626">
        <w:rPr>
          <w:rFonts w:asciiTheme="majorHAnsi" w:hAnsiTheme="majorHAnsi" w:cstheme="majorHAnsi"/>
          <w:sz w:val="20"/>
        </w:rPr>
        <w:t>la 2</w:t>
      </w:r>
      <w:r w:rsidR="00DB5C15" w:rsidRPr="00154626">
        <w:rPr>
          <w:rFonts w:asciiTheme="majorHAnsi" w:hAnsiTheme="majorHAnsi" w:cstheme="majorHAnsi"/>
          <w:sz w:val="20"/>
          <w:vertAlign w:val="superscript"/>
        </w:rPr>
        <w:t>ème</w:t>
      </w:r>
      <w:r w:rsidR="00DB5C15" w:rsidRPr="00154626">
        <w:rPr>
          <w:rFonts w:asciiTheme="majorHAnsi" w:hAnsiTheme="majorHAnsi" w:cstheme="majorHAnsi"/>
          <w:sz w:val="20"/>
        </w:rPr>
        <w:t xml:space="preserve"> année en 2025-2026</w:t>
      </w:r>
      <w:r w:rsidR="00154626">
        <w:rPr>
          <w:rFonts w:asciiTheme="majorHAnsi" w:hAnsiTheme="majorHAnsi" w:cstheme="majorHAnsi"/>
          <w:sz w:val="20"/>
        </w:rPr>
        <w:t> ;</w:t>
      </w:r>
    </w:p>
    <w:p w14:paraId="5E53DCAF" w14:textId="11F49153" w:rsidR="00154626" w:rsidRDefault="00020759" w:rsidP="00154626">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Les</w:t>
      </w:r>
      <w:r w:rsidR="00154626">
        <w:rPr>
          <w:rFonts w:asciiTheme="majorHAnsi" w:hAnsiTheme="majorHAnsi" w:cstheme="majorHAnsi"/>
          <w:sz w:val="20"/>
        </w:rPr>
        <w:t xml:space="preserve"> enseignements de </w:t>
      </w:r>
      <w:r w:rsidR="00DB5C15" w:rsidRPr="00154626">
        <w:rPr>
          <w:rFonts w:asciiTheme="majorHAnsi" w:hAnsiTheme="majorHAnsi" w:cstheme="majorHAnsi"/>
          <w:sz w:val="20"/>
        </w:rPr>
        <w:t>la 3</w:t>
      </w:r>
      <w:r w:rsidR="00DB5C15" w:rsidRPr="00154626">
        <w:rPr>
          <w:rFonts w:asciiTheme="majorHAnsi" w:hAnsiTheme="majorHAnsi" w:cstheme="majorHAnsi"/>
          <w:sz w:val="20"/>
          <w:vertAlign w:val="superscript"/>
        </w:rPr>
        <w:t>ème</w:t>
      </w:r>
      <w:r w:rsidR="00DB5C15" w:rsidRPr="00154626">
        <w:rPr>
          <w:rFonts w:asciiTheme="majorHAnsi" w:hAnsiTheme="majorHAnsi" w:cstheme="majorHAnsi"/>
          <w:sz w:val="20"/>
        </w:rPr>
        <w:t xml:space="preserve"> année en 2026-2027 et ainsi de suite.</w:t>
      </w:r>
      <w:r w:rsidR="00154626" w:rsidRPr="00154626">
        <w:rPr>
          <w:rFonts w:asciiTheme="majorHAnsi" w:hAnsiTheme="majorHAnsi" w:cstheme="majorHAnsi"/>
          <w:sz w:val="20"/>
        </w:rPr>
        <w:t xml:space="preserve"> </w:t>
      </w:r>
    </w:p>
    <w:p w14:paraId="28C64954" w14:textId="77777777" w:rsidR="00154626" w:rsidRDefault="00154626" w:rsidP="00154626">
      <w:pPr>
        <w:spacing w:line="360" w:lineRule="auto"/>
        <w:jc w:val="both"/>
        <w:rPr>
          <w:rFonts w:asciiTheme="majorHAnsi" w:hAnsiTheme="majorHAnsi" w:cstheme="majorHAnsi"/>
          <w:sz w:val="20"/>
        </w:rPr>
      </w:pPr>
      <w:r w:rsidRPr="00154626">
        <w:rPr>
          <w:rFonts w:asciiTheme="majorHAnsi" w:hAnsiTheme="majorHAnsi" w:cstheme="majorHAnsi"/>
          <w:sz w:val="20"/>
        </w:rPr>
        <w:t>L’objectif final est</w:t>
      </w:r>
      <w:r>
        <w:rPr>
          <w:rFonts w:asciiTheme="majorHAnsi" w:hAnsiTheme="majorHAnsi" w:cstheme="majorHAnsi"/>
          <w:sz w:val="20"/>
        </w:rPr>
        <w:t> :</w:t>
      </w:r>
    </w:p>
    <w:p w14:paraId="1CF9A924" w14:textId="3469B690" w:rsidR="00154626" w:rsidRDefault="00020759" w:rsidP="00154626">
      <w:pPr>
        <w:pStyle w:val="Paragraphedeliste"/>
        <w:numPr>
          <w:ilvl w:val="0"/>
          <w:numId w:val="16"/>
        </w:numPr>
        <w:spacing w:line="360" w:lineRule="auto"/>
        <w:ind w:left="426"/>
        <w:jc w:val="both"/>
        <w:rPr>
          <w:rFonts w:asciiTheme="majorHAnsi" w:hAnsiTheme="majorHAnsi" w:cstheme="majorHAnsi"/>
          <w:sz w:val="20"/>
        </w:rPr>
      </w:pPr>
      <w:r w:rsidRPr="00154626">
        <w:rPr>
          <w:rFonts w:asciiTheme="majorHAnsi" w:hAnsiTheme="majorHAnsi" w:cstheme="majorHAnsi"/>
          <w:sz w:val="20"/>
        </w:rPr>
        <w:t>La</w:t>
      </w:r>
      <w:r w:rsidR="00154626" w:rsidRPr="00154626">
        <w:rPr>
          <w:rFonts w:asciiTheme="majorHAnsi" w:hAnsiTheme="majorHAnsi" w:cstheme="majorHAnsi"/>
          <w:sz w:val="20"/>
        </w:rPr>
        <w:t xml:space="preserve"> mise en œuvre de l’ensemble du </w:t>
      </w:r>
      <w:r w:rsidRPr="00020759">
        <w:rPr>
          <w:rFonts w:asciiTheme="majorHAnsi" w:hAnsiTheme="majorHAnsi" w:cstheme="majorHAnsi"/>
          <w:sz w:val="20"/>
        </w:rPr>
        <w:t>D</w:t>
      </w:r>
      <w:r w:rsidR="00154626" w:rsidRPr="00020759">
        <w:rPr>
          <w:rFonts w:asciiTheme="majorHAnsi" w:hAnsiTheme="majorHAnsi" w:cstheme="majorHAnsi"/>
          <w:sz w:val="20"/>
        </w:rPr>
        <w:t>iplôme d’</w:t>
      </w:r>
      <w:r w:rsidRPr="00020759">
        <w:rPr>
          <w:rFonts w:asciiTheme="majorHAnsi" w:hAnsiTheme="majorHAnsi" w:cstheme="majorHAnsi"/>
          <w:sz w:val="20"/>
        </w:rPr>
        <w:t>E</w:t>
      </w:r>
      <w:r w:rsidR="00154626" w:rsidRPr="00020759">
        <w:rPr>
          <w:rFonts w:asciiTheme="majorHAnsi" w:hAnsiTheme="majorHAnsi" w:cstheme="majorHAnsi"/>
          <w:sz w:val="20"/>
        </w:rPr>
        <w:t>tat</w:t>
      </w:r>
      <w:r>
        <w:rPr>
          <w:rFonts w:asciiTheme="majorHAnsi" w:hAnsiTheme="majorHAnsi" w:cstheme="majorHAnsi"/>
          <w:sz w:val="20"/>
        </w:rPr>
        <w:t xml:space="preserve"> en pharmacie</w:t>
      </w:r>
      <w:r w:rsidR="00154626">
        <w:rPr>
          <w:rFonts w:asciiTheme="majorHAnsi" w:hAnsiTheme="majorHAnsi" w:cstheme="majorHAnsi"/>
          <w:sz w:val="20"/>
        </w:rPr>
        <w:t xml:space="preserve"> et des </w:t>
      </w:r>
      <w:r w:rsidR="00610AD5">
        <w:rPr>
          <w:rFonts w:asciiTheme="majorHAnsi" w:hAnsiTheme="majorHAnsi" w:cstheme="majorHAnsi"/>
          <w:sz w:val="20"/>
        </w:rPr>
        <w:t xml:space="preserve">différents </w:t>
      </w:r>
      <w:r w:rsidR="00154626">
        <w:rPr>
          <w:rFonts w:asciiTheme="majorHAnsi" w:hAnsiTheme="majorHAnsi" w:cstheme="majorHAnsi"/>
          <w:sz w:val="20"/>
        </w:rPr>
        <w:t>DES</w:t>
      </w:r>
      <w:r w:rsidR="00610AD5">
        <w:rPr>
          <w:rFonts w:asciiTheme="majorHAnsi" w:hAnsiTheme="majorHAnsi" w:cstheme="majorHAnsi"/>
          <w:sz w:val="20"/>
        </w:rPr>
        <w:t xml:space="preserve"> (</w:t>
      </w:r>
      <w:r w:rsidR="00154626">
        <w:rPr>
          <w:rFonts w:asciiTheme="majorHAnsi" w:hAnsiTheme="majorHAnsi" w:cstheme="majorHAnsi"/>
          <w:sz w:val="20"/>
        </w:rPr>
        <w:t>Pharmacie hospitalière</w:t>
      </w:r>
      <w:r w:rsidR="00610AD5">
        <w:rPr>
          <w:rFonts w:asciiTheme="majorHAnsi" w:hAnsiTheme="majorHAnsi" w:cstheme="majorHAnsi"/>
          <w:sz w:val="20"/>
        </w:rPr>
        <w:t xml:space="preserve">, </w:t>
      </w:r>
      <w:r w:rsidR="00154626">
        <w:rPr>
          <w:rFonts w:asciiTheme="majorHAnsi" w:hAnsiTheme="majorHAnsi" w:cstheme="majorHAnsi"/>
          <w:sz w:val="20"/>
        </w:rPr>
        <w:t>Biologie médicale</w:t>
      </w:r>
      <w:r w:rsidR="00610AD5">
        <w:rPr>
          <w:rFonts w:asciiTheme="majorHAnsi" w:hAnsiTheme="majorHAnsi" w:cstheme="majorHAnsi"/>
          <w:sz w:val="20"/>
        </w:rPr>
        <w:t xml:space="preserve"> et modifications éventuelles)</w:t>
      </w:r>
      <w:r w:rsidR="00154626">
        <w:rPr>
          <w:rFonts w:asciiTheme="majorHAnsi" w:hAnsiTheme="majorHAnsi" w:cstheme="majorHAnsi"/>
          <w:sz w:val="20"/>
        </w:rPr>
        <w:t> ;</w:t>
      </w:r>
      <w:r w:rsidR="00DB5C15" w:rsidRPr="00154626">
        <w:rPr>
          <w:rFonts w:asciiTheme="majorHAnsi" w:hAnsiTheme="majorHAnsi" w:cstheme="majorHAnsi"/>
          <w:sz w:val="20"/>
        </w:rPr>
        <w:t xml:space="preserve"> </w:t>
      </w:r>
    </w:p>
    <w:p w14:paraId="58CE1776" w14:textId="6FF53C04" w:rsidR="00154626" w:rsidRDefault="00020759" w:rsidP="00154626">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La</w:t>
      </w:r>
      <w:r w:rsidR="00154626">
        <w:rPr>
          <w:rFonts w:asciiTheme="majorHAnsi" w:hAnsiTheme="majorHAnsi" w:cstheme="majorHAnsi"/>
          <w:sz w:val="20"/>
        </w:rPr>
        <w:t xml:space="preserve"> formation des préparateurs en pharmacie ;</w:t>
      </w:r>
    </w:p>
    <w:p w14:paraId="171167A2" w14:textId="386A3BEE" w:rsidR="007A2E80" w:rsidRPr="00610AD5" w:rsidRDefault="00020759" w:rsidP="00DB5C15">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La</w:t>
      </w:r>
      <w:r w:rsidR="00154626">
        <w:rPr>
          <w:rFonts w:asciiTheme="majorHAnsi" w:hAnsiTheme="majorHAnsi" w:cstheme="majorHAnsi"/>
          <w:sz w:val="20"/>
        </w:rPr>
        <w:t xml:space="preserve"> formation continue des pharmaciens.</w:t>
      </w:r>
      <w:r w:rsidR="00DB5C15" w:rsidRPr="00154626">
        <w:rPr>
          <w:rFonts w:asciiTheme="majorHAnsi" w:hAnsiTheme="majorHAnsi" w:cstheme="majorHAnsi"/>
          <w:sz w:val="20"/>
        </w:rPr>
        <w:t xml:space="preserve"> </w:t>
      </w:r>
    </w:p>
    <w:p w14:paraId="481659CC" w14:textId="1BB1A560" w:rsidR="00B240A8" w:rsidRPr="005D7F87" w:rsidRDefault="00DB5C15" w:rsidP="00DB5C15">
      <w:pPr>
        <w:spacing w:line="360" w:lineRule="auto"/>
        <w:jc w:val="both"/>
        <w:rPr>
          <w:rFonts w:asciiTheme="majorHAnsi" w:hAnsiTheme="majorHAnsi" w:cstheme="majorHAnsi"/>
          <w:sz w:val="20"/>
        </w:rPr>
      </w:pPr>
      <w:r w:rsidRPr="005D7F87">
        <w:rPr>
          <w:rFonts w:asciiTheme="majorHAnsi" w:hAnsiTheme="majorHAnsi" w:cstheme="majorHAnsi"/>
          <w:sz w:val="20"/>
        </w:rPr>
        <w:t>La demande d’accréditation</w:t>
      </w:r>
      <w:r w:rsidR="000939A5">
        <w:rPr>
          <w:rFonts w:asciiTheme="majorHAnsi" w:hAnsiTheme="majorHAnsi" w:cstheme="majorHAnsi"/>
          <w:sz w:val="20"/>
        </w:rPr>
        <w:t xml:space="preserve"> (dans un 1</w:t>
      </w:r>
      <w:r w:rsidR="000939A5" w:rsidRPr="000939A5">
        <w:rPr>
          <w:rFonts w:asciiTheme="majorHAnsi" w:hAnsiTheme="majorHAnsi" w:cstheme="majorHAnsi"/>
          <w:sz w:val="20"/>
          <w:vertAlign w:val="superscript"/>
        </w:rPr>
        <w:t>er</w:t>
      </w:r>
      <w:r w:rsidR="000939A5">
        <w:rPr>
          <w:rFonts w:asciiTheme="majorHAnsi" w:hAnsiTheme="majorHAnsi" w:cstheme="majorHAnsi"/>
          <w:sz w:val="20"/>
        </w:rPr>
        <w:t xml:space="preserve"> temps du 1</w:t>
      </w:r>
      <w:r w:rsidR="000939A5" w:rsidRPr="000939A5">
        <w:rPr>
          <w:rFonts w:asciiTheme="majorHAnsi" w:hAnsiTheme="majorHAnsi" w:cstheme="majorHAnsi"/>
          <w:sz w:val="20"/>
          <w:vertAlign w:val="superscript"/>
        </w:rPr>
        <w:t>er</w:t>
      </w:r>
      <w:r w:rsidR="000939A5">
        <w:rPr>
          <w:rFonts w:asciiTheme="majorHAnsi" w:hAnsiTheme="majorHAnsi" w:cstheme="majorHAnsi"/>
          <w:sz w:val="20"/>
        </w:rPr>
        <w:t xml:space="preserve"> cycle)</w:t>
      </w:r>
      <w:r w:rsidRPr="005D7F87">
        <w:rPr>
          <w:rFonts w:asciiTheme="majorHAnsi" w:hAnsiTheme="majorHAnsi" w:cstheme="majorHAnsi"/>
          <w:sz w:val="20"/>
        </w:rPr>
        <w:t xml:space="preserve"> </w:t>
      </w:r>
      <w:r w:rsidR="00B240A8" w:rsidRPr="005D7F87">
        <w:rPr>
          <w:rFonts w:asciiTheme="majorHAnsi" w:hAnsiTheme="majorHAnsi" w:cstheme="majorHAnsi"/>
          <w:sz w:val="20"/>
        </w:rPr>
        <w:t>est déposée avec de nombreux soutiens, constituant un réseau de partenariat pré existant couvrant l’ensemb</w:t>
      </w:r>
      <w:r w:rsidR="00070955">
        <w:rPr>
          <w:rFonts w:asciiTheme="majorHAnsi" w:hAnsiTheme="majorHAnsi" w:cstheme="majorHAnsi"/>
          <w:sz w:val="20"/>
        </w:rPr>
        <w:t>le des filières pharmaceutiques</w:t>
      </w:r>
      <w:r w:rsidR="00B240A8" w:rsidRPr="005D7F87">
        <w:rPr>
          <w:rFonts w:asciiTheme="majorHAnsi" w:hAnsiTheme="majorHAnsi" w:cstheme="majorHAnsi"/>
          <w:sz w:val="20"/>
        </w:rPr>
        <w:t xml:space="preserve"> </w:t>
      </w:r>
      <w:r w:rsidR="00B240A8" w:rsidRPr="00070955">
        <w:rPr>
          <w:rFonts w:asciiTheme="majorHAnsi" w:hAnsiTheme="majorHAnsi" w:cstheme="majorHAnsi"/>
          <w:i/>
          <w:sz w:val="20"/>
        </w:rPr>
        <w:t>(</w:t>
      </w:r>
      <w:proofErr w:type="spellStart"/>
      <w:r w:rsidR="00070955">
        <w:rPr>
          <w:rFonts w:asciiTheme="majorHAnsi" w:hAnsiTheme="majorHAnsi" w:cstheme="majorHAnsi"/>
          <w:i/>
          <w:sz w:val="20"/>
        </w:rPr>
        <w:t>c</w:t>
      </w:r>
      <w:r w:rsidR="00B240A8" w:rsidRPr="00070955">
        <w:rPr>
          <w:rFonts w:asciiTheme="majorHAnsi" w:hAnsiTheme="majorHAnsi" w:cstheme="majorHAnsi"/>
          <w:i/>
          <w:sz w:val="20"/>
        </w:rPr>
        <w:t>f</w:t>
      </w:r>
      <w:proofErr w:type="spellEnd"/>
      <w:r w:rsidR="00B240A8" w:rsidRPr="00070955">
        <w:rPr>
          <w:rFonts w:asciiTheme="majorHAnsi" w:hAnsiTheme="majorHAnsi" w:cstheme="majorHAnsi"/>
          <w:i/>
          <w:sz w:val="20"/>
        </w:rPr>
        <w:t> § XII).</w:t>
      </w:r>
    </w:p>
    <w:p w14:paraId="512F140F" w14:textId="5ED32D49" w:rsidR="00DB5C15" w:rsidRPr="005D7F87" w:rsidRDefault="00B240A8" w:rsidP="00B240A8">
      <w:pPr>
        <w:spacing w:line="360" w:lineRule="auto"/>
        <w:jc w:val="both"/>
        <w:rPr>
          <w:rFonts w:asciiTheme="majorHAnsi" w:hAnsiTheme="majorHAnsi" w:cstheme="majorHAnsi"/>
          <w:sz w:val="20"/>
        </w:rPr>
      </w:pPr>
      <w:r w:rsidRPr="005D7F87">
        <w:rPr>
          <w:rFonts w:asciiTheme="majorHAnsi" w:hAnsiTheme="majorHAnsi" w:cstheme="majorHAnsi"/>
          <w:sz w:val="20"/>
        </w:rPr>
        <w:t>L</w:t>
      </w:r>
      <w:r w:rsidR="00DB5C15" w:rsidRPr="005D7F87">
        <w:rPr>
          <w:rFonts w:asciiTheme="majorHAnsi" w:hAnsiTheme="majorHAnsi" w:cstheme="majorHAnsi"/>
          <w:sz w:val="20"/>
        </w:rPr>
        <w:t>e cursus</w:t>
      </w:r>
      <w:r w:rsidRPr="005D7F87">
        <w:rPr>
          <w:rFonts w:asciiTheme="majorHAnsi" w:hAnsiTheme="majorHAnsi" w:cstheme="majorHAnsi"/>
          <w:sz w:val="20"/>
        </w:rPr>
        <w:t xml:space="preserve"> pharmaceutique proposé</w:t>
      </w:r>
      <w:r w:rsidR="00DB5C15" w:rsidRPr="005D7F87">
        <w:rPr>
          <w:rFonts w:asciiTheme="majorHAnsi" w:hAnsiTheme="majorHAnsi" w:cstheme="majorHAnsi"/>
          <w:sz w:val="20"/>
        </w:rPr>
        <w:t xml:space="preserve"> s’appuiera </w:t>
      </w:r>
      <w:r w:rsidR="004201E7" w:rsidRPr="005D7F87">
        <w:rPr>
          <w:rFonts w:asciiTheme="majorHAnsi" w:hAnsiTheme="majorHAnsi" w:cstheme="majorHAnsi"/>
          <w:sz w:val="20"/>
        </w:rPr>
        <w:t xml:space="preserve">notamment </w:t>
      </w:r>
      <w:r w:rsidR="00DB5C15" w:rsidRPr="005D7F87">
        <w:rPr>
          <w:rFonts w:asciiTheme="majorHAnsi" w:hAnsiTheme="majorHAnsi" w:cstheme="majorHAnsi"/>
          <w:sz w:val="20"/>
        </w:rPr>
        <w:t>sur l’UFR M</w:t>
      </w:r>
      <w:r w:rsidRPr="005D7F87">
        <w:rPr>
          <w:rFonts w:asciiTheme="majorHAnsi" w:hAnsiTheme="majorHAnsi" w:cstheme="majorHAnsi"/>
          <w:sz w:val="20"/>
        </w:rPr>
        <w:t>édecine afin de proposer des enseignements pluri</w:t>
      </w:r>
      <w:r w:rsidR="004201E7" w:rsidRPr="005D7F87">
        <w:rPr>
          <w:rFonts w:asciiTheme="majorHAnsi" w:hAnsiTheme="majorHAnsi" w:cstheme="majorHAnsi"/>
          <w:sz w:val="20"/>
        </w:rPr>
        <w:t>professionnels conformément à son programme pédagogique</w:t>
      </w:r>
      <w:r w:rsidRPr="005D7F87">
        <w:rPr>
          <w:rFonts w:asciiTheme="majorHAnsi" w:hAnsiTheme="majorHAnsi" w:cstheme="majorHAnsi"/>
          <w:sz w:val="20"/>
        </w:rPr>
        <w:t xml:space="preserve">.  </w:t>
      </w:r>
      <w:r w:rsidR="00DB5C15" w:rsidRPr="005D7F87">
        <w:rPr>
          <w:rFonts w:asciiTheme="majorHAnsi" w:hAnsiTheme="majorHAnsi" w:cstheme="majorHAnsi"/>
          <w:sz w:val="20"/>
        </w:rPr>
        <w:t xml:space="preserve"> </w:t>
      </w:r>
    </w:p>
    <w:p w14:paraId="4390E911" w14:textId="1289C661" w:rsidR="00B240A8" w:rsidRPr="005D7F87" w:rsidRDefault="00B240A8" w:rsidP="00DB5C15">
      <w:pPr>
        <w:spacing w:line="360" w:lineRule="auto"/>
        <w:jc w:val="both"/>
        <w:rPr>
          <w:rFonts w:asciiTheme="majorHAnsi" w:hAnsiTheme="majorHAnsi" w:cstheme="majorHAnsi"/>
          <w:sz w:val="20"/>
        </w:rPr>
      </w:pPr>
      <w:r w:rsidRPr="005D7F87">
        <w:rPr>
          <w:rFonts w:asciiTheme="majorHAnsi" w:hAnsiTheme="majorHAnsi" w:cstheme="majorHAnsi"/>
          <w:sz w:val="20"/>
        </w:rPr>
        <w:t>L</w:t>
      </w:r>
      <w:r w:rsidR="00DB5C15" w:rsidRPr="005D7F87">
        <w:rPr>
          <w:rFonts w:asciiTheme="majorHAnsi" w:hAnsiTheme="majorHAnsi" w:cstheme="majorHAnsi"/>
          <w:sz w:val="20"/>
        </w:rPr>
        <w:t>es équipes</w:t>
      </w:r>
      <w:r w:rsidRPr="005D7F87">
        <w:rPr>
          <w:rFonts w:asciiTheme="majorHAnsi" w:hAnsiTheme="majorHAnsi" w:cstheme="majorHAnsi"/>
          <w:sz w:val="20"/>
        </w:rPr>
        <w:t xml:space="preserve"> pharmaceutiques du CHU de Nice</w:t>
      </w:r>
      <w:r w:rsidR="00DB5C15" w:rsidRPr="005D7F87">
        <w:rPr>
          <w:rFonts w:asciiTheme="majorHAnsi" w:hAnsiTheme="majorHAnsi" w:cstheme="majorHAnsi"/>
          <w:sz w:val="20"/>
        </w:rPr>
        <w:t xml:space="preserve"> s</w:t>
      </w:r>
      <w:r w:rsidRPr="005D7F87">
        <w:rPr>
          <w:rFonts w:asciiTheme="majorHAnsi" w:hAnsiTheme="majorHAnsi" w:cstheme="majorHAnsi"/>
          <w:sz w:val="20"/>
        </w:rPr>
        <w:t>er</w:t>
      </w:r>
      <w:r w:rsidR="00DB5C15" w:rsidRPr="005D7F87">
        <w:rPr>
          <w:rFonts w:asciiTheme="majorHAnsi" w:hAnsiTheme="majorHAnsi" w:cstheme="majorHAnsi"/>
          <w:sz w:val="20"/>
        </w:rPr>
        <w:t xml:space="preserve">ont </w:t>
      </w:r>
      <w:r w:rsidRPr="005D7F87">
        <w:rPr>
          <w:rFonts w:asciiTheme="majorHAnsi" w:hAnsiTheme="majorHAnsi" w:cstheme="majorHAnsi"/>
          <w:sz w:val="20"/>
        </w:rPr>
        <w:t xml:space="preserve">également </w:t>
      </w:r>
      <w:r w:rsidR="00DB5C15" w:rsidRPr="005D7F87">
        <w:rPr>
          <w:rFonts w:asciiTheme="majorHAnsi" w:hAnsiTheme="majorHAnsi" w:cstheme="majorHAnsi"/>
          <w:sz w:val="20"/>
        </w:rPr>
        <w:t>investies dans l’enseignement</w:t>
      </w:r>
      <w:r w:rsidRPr="005D7F87">
        <w:rPr>
          <w:rFonts w:asciiTheme="majorHAnsi" w:hAnsiTheme="majorHAnsi" w:cstheme="majorHAnsi"/>
          <w:sz w:val="20"/>
        </w:rPr>
        <w:t>, étant déjà chargées de cours par ailleurs.</w:t>
      </w:r>
    </w:p>
    <w:p w14:paraId="56230121" w14:textId="505BCAAD" w:rsidR="007A2E80" w:rsidRPr="005D7F87" w:rsidRDefault="007A2E80" w:rsidP="00DB5C15">
      <w:pPr>
        <w:spacing w:line="360" w:lineRule="auto"/>
        <w:jc w:val="both"/>
        <w:rPr>
          <w:rFonts w:asciiTheme="majorHAnsi" w:hAnsiTheme="majorHAnsi" w:cstheme="majorHAnsi"/>
          <w:sz w:val="20"/>
        </w:rPr>
      </w:pPr>
      <w:r w:rsidRPr="005D7F87">
        <w:rPr>
          <w:rFonts w:asciiTheme="majorHAnsi" w:hAnsiTheme="majorHAnsi" w:cstheme="majorHAnsi"/>
          <w:sz w:val="20"/>
        </w:rPr>
        <w:t xml:space="preserve">De fort </w:t>
      </w:r>
      <w:r w:rsidR="00DB5C15" w:rsidRPr="005D7F87">
        <w:rPr>
          <w:rFonts w:asciiTheme="majorHAnsi" w:hAnsiTheme="majorHAnsi" w:cstheme="majorHAnsi"/>
          <w:sz w:val="20"/>
        </w:rPr>
        <w:t>liens professionnels existent déjà</w:t>
      </w:r>
      <w:r w:rsidRPr="005D7F87">
        <w:rPr>
          <w:rFonts w:asciiTheme="majorHAnsi" w:hAnsiTheme="majorHAnsi" w:cstheme="majorHAnsi"/>
          <w:sz w:val="20"/>
        </w:rPr>
        <w:t xml:space="preserve"> sur le volet hospitalier au sein du Groupement hospitalier de territoire 06</w:t>
      </w:r>
      <w:r w:rsidR="0032463C" w:rsidRPr="005D7F87">
        <w:rPr>
          <w:rFonts w:asciiTheme="majorHAnsi" w:hAnsiTheme="majorHAnsi" w:cstheme="majorHAnsi"/>
          <w:sz w:val="20"/>
        </w:rPr>
        <w:t xml:space="preserve"> (GHT 06)</w:t>
      </w:r>
      <w:r w:rsidRPr="005D7F87">
        <w:rPr>
          <w:rFonts w:asciiTheme="majorHAnsi" w:hAnsiTheme="majorHAnsi" w:cstheme="majorHAnsi"/>
          <w:sz w:val="20"/>
        </w:rPr>
        <w:t xml:space="preserve"> via la Fédération pharmaceutique ainsi qu’avec le réseau des </w:t>
      </w:r>
      <w:r w:rsidR="00C05A61">
        <w:rPr>
          <w:rFonts w:asciiTheme="majorHAnsi" w:hAnsiTheme="majorHAnsi" w:cstheme="majorHAnsi"/>
          <w:sz w:val="20"/>
        </w:rPr>
        <w:t>Pharmacie</w:t>
      </w:r>
      <w:r w:rsidRPr="005D7F87">
        <w:rPr>
          <w:rFonts w:asciiTheme="majorHAnsi" w:hAnsiTheme="majorHAnsi" w:cstheme="majorHAnsi"/>
          <w:sz w:val="20"/>
        </w:rPr>
        <w:t>ns</w:t>
      </w:r>
      <w:r w:rsidR="0032463C" w:rsidRPr="005D7F87">
        <w:rPr>
          <w:rFonts w:asciiTheme="majorHAnsi" w:hAnsiTheme="majorHAnsi" w:cstheme="majorHAnsi"/>
          <w:sz w:val="20"/>
        </w:rPr>
        <w:t xml:space="preserve">, </w:t>
      </w:r>
      <w:r w:rsidRPr="005D7F87">
        <w:rPr>
          <w:rFonts w:asciiTheme="majorHAnsi" w:hAnsiTheme="majorHAnsi" w:cstheme="majorHAnsi"/>
          <w:sz w:val="20"/>
        </w:rPr>
        <w:t>maîtres de stage</w:t>
      </w:r>
      <w:r w:rsidR="0032463C" w:rsidRPr="005D7F87">
        <w:rPr>
          <w:rFonts w:asciiTheme="majorHAnsi" w:hAnsiTheme="majorHAnsi" w:cstheme="majorHAnsi"/>
          <w:sz w:val="20"/>
        </w:rPr>
        <w:t xml:space="preserve"> et syndicats officinaux</w:t>
      </w:r>
      <w:r w:rsidRPr="005D7F87">
        <w:rPr>
          <w:rFonts w:asciiTheme="majorHAnsi" w:hAnsiTheme="majorHAnsi" w:cstheme="majorHAnsi"/>
          <w:sz w:val="20"/>
        </w:rPr>
        <w:t>.</w:t>
      </w:r>
    </w:p>
    <w:p w14:paraId="65F4FC01" w14:textId="4A50AB11" w:rsidR="0032463C" w:rsidRPr="005D7F87" w:rsidRDefault="0032463C" w:rsidP="00DB5C15">
      <w:pPr>
        <w:spacing w:line="360" w:lineRule="auto"/>
        <w:jc w:val="both"/>
        <w:rPr>
          <w:rFonts w:asciiTheme="majorHAnsi" w:hAnsiTheme="majorHAnsi" w:cstheme="majorHAnsi"/>
          <w:sz w:val="20"/>
        </w:rPr>
      </w:pPr>
      <w:r w:rsidRPr="005D7F87">
        <w:rPr>
          <w:rFonts w:asciiTheme="majorHAnsi" w:hAnsiTheme="majorHAnsi" w:cstheme="majorHAnsi"/>
          <w:sz w:val="20"/>
        </w:rPr>
        <w:t xml:space="preserve">La constitution du dossier a été faite en collaboration avec des représentants des étudiants (Association Nationale des Etudiants en </w:t>
      </w:r>
      <w:r w:rsidR="00C05A61">
        <w:rPr>
          <w:rFonts w:asciiTheme="majorHAnsi" w:hAnsiTheme="majorHAnsi" w:cstheme="majorHAnsi"/>
          <w:sz w:val="20"/>
        </w:rPr>
        <w:t>Pharmacie</w:t>
      </w:r>
      <w:r w:rsidRPr="005D7F87">
        <w:rPr>
          <w:rFonts w:asciiTheme="majorHAnsi" w:hAnsiTheme="majorHAnsi" w:cstheme="majorHAnsi"/>
          <w:sz w:val="20"/>
        </w:rPr>
        <w:t xml:space="preserve"> de France – ANEPF et la Fédération des Associations Générales Etudiantes 06 – FACE 06).</w:t>
      </w:r>
    </w:p>
    <w:p w14:paraId="1E46C9F7" w14:textId="77777777" w:rsidR="007A2E80" w:rsidRPr="005D7F87" w:rsidRDefault="007A2E80" w:rsidP="00DB5C15">
      <w:pPr>
        <w:spacing w:line="360" w:lineRule="auto"/>
        <w:jc w:val="both"/>
        <w:rPr>
          <w:rFonts w:asciiTheme="majorHAnsi" w:hAnsiTheme="majorHAnsi" w:cstheme="majorHAnsi"/>
        </w:rPr>
      </w:pPr>
    </w:p>
    <w:p w14:paraId="476CFF40" w14:textId="4075B0DB" w:rsidR="00020759" w:rsidRDefault="00DB5C15" w:rsidP="00DB5C15">
      <w:pPr>
        <w:spacing w:line="360" w:lineRule="auto"/>
        <w:jc w:val="both"/>
        <w:rPr>
          <w:rFonts w:asciiTheme="majorHAnsi" w:hAnsiTheme="majorHAnsi" w:cstheme="majorHAnsi"/>
          <w:sz w:val="20"/>
          <w:szCs w:val="22"/>
        </w:rPr>
      </w:pPr>
      <w:r w:rsidRPr="009E16EB">
        <w:rPr>
          <w:rFonts w:asciiTheme="majorHAnsi" w:hAnsiTheme="majorHAnsi" w:cstheme="majorHAnsi"/>
          <w:b/>
          <w:sz w:val="20"/>
          <w:szCs w:val="22"/>
        </w:rPr>
        <w:t>Sur le plan administratif</w:t>
      </w:r>
      <w:r w:rsidRPr="009E16EB">
        <w:rPr>
          <w:rFonts w:asciiTheme="majorHAnsi" w:hAnsiTheme="majorHAnsi" w:cstheme="majorHAnsi"/>
          <w:sz w:val="20"/>
          <w:szCs w:val="22"/>
        </w:rPr>
        <w:t xml:space="preserve">, </w:t>
      </w:r>
      <w:r w:rsidR="007A2E80" w:rsidRPr="009E16EB">
        <w:rPr>
          <w:rFonts w:asciiTheme="majorHAnsi" w:hAnsiTheme="majorHAnsi" w:cstheme="majorHAnsi"/>
          <w:sz w:val="20"/>
          <w:szCs w:val="22"/>
        </w:rPr>
        <w:t xml:space="preserve">le Département </w:t>
      </w:r>
      <w:r w:rsidR="00C05A61" w:rsidRPr="009E16EB">
        <w:rPr>
          <w:rFonts w:asciiTheme="majorHAnsi" w:hAnsiTheme="majorHAnsi" w:cstheme="majorHAnsi"/>
          <w:sz w:val="20"/>
          <w:szCs w:val="22"/>
        </w:rPr>
        <w:t>Pharmacie</w:t>
      </w:r>
      <w:r w:rsidR="007A2E80" w:rsidRPr="009E16EB">
        <w:rPr>
          <w:rFonts w:asciiTheme="majorHAnsi" w:hAnsiTheme="majorHAnsi" w:cstheme="majorHAnsi"/>
          <w:sz w:val="20"/>
          <w:szCs w:val="22"/>
        </w:rPr>
        <w:t xml:space="preserve"> sera intégré</w:t>
      </w:r>
      <w:r w:rsidRPr="009E16EB">
        <w:rPr>
          <w:rFonts w:asciiTheme="majorHAnsi" w:hAnsiTheme="majorHAnsi" w:cstheme="majorHAnsi"/>
          <w:sz w:val="20"/>
          <w:szCs w:val="22"/>
        </w:rPr>
        <w:t xml:space="preserve"> au sein </w:t>
      </w:r>
      <w:r w:rsidR="00E52E94" w:rsidRPr="009E16EB">
        <w:rPr>
          <w:rFonts w:asciiTheme="majorHAnsi" w:hAnsiTheme="majorHAnsi" w:cstheme="majorHAnsi"/>
          <w:sz w:val="20"/>
          <w:szCs w:val="22"/>
        </w:rPr>
        <w:t xml:space="preserve">de </w:t>
      </w:r>
      <w:r w:rsidR="00E52E94" w:rsidRPr="00020759">
        <w:rPr>
          <w:rFonts w:asciiTheme="majorHAnsi" w:hAnsiTheme="majorHAnsi" w:cstheme="majorHAnsi"/>
          <w:b/>
          <w:bCs/>
          <w:sz w:val="20"/>
          <w:szCs w:val="22"/>
        </w:rPr>
        <w:t>l’UFR de santé</w:t>
      </w:r>
      <w:r w:rsidR="00E52E94" w:rsidRPr="009E16EB">
        <w:rPr>
          <w:rFonts w:asciiTheme="majorHAnsi" w:hAnsiTheme="majorHAnsi" w:cstheme="majorHAnsi"/>
          <w:sz w:val="20"/>
          <w:szCs w:val="22"/>
        </w:rPr>
        <w:t xml:space="preserve"> de l’</w:t>
      </w:r>
      <w:proofErr w:type="spellStart"/>
      <w:r w:rsidR="00E52E94" w:rsidRPr="009E16EB">
        <w:rPr>
          <w:rFonts w:asciiTheme="majorHAnsi" w:hAnsiTheme="majorHAnsi" w:cstheme="majorHAnsi"/>
          <w:sz w:val="20"/>
          <w:szCs w:val="22"/>
        </w:rPr>
        <w:t>UniCA</w:t>
      </w:r>
      <w:proofErr w:type="spellEnd"/>
      <w:r w:rsidR="00E52E94" w:rsidRPr="009E16EB">
        <w:rPr>
          <w:rFonts w:asciiTheme="majorHAnsi" w:hAnsiTheme="majorHAnsi" w:cstheme="majorHAnsi"/>
          <w:sz w:val="20"/>
          <w:szCs w:val="22"/>
        </w:rPr>
        <w:t xml:space="preserve"> au même titre que les départements de médecine, sciences paramédicales, </w:t>
      </w:r>
      <w:proofErr w:type="spellStart"/>
      <w:r w:rsidR="00E52E94" w:rsidRPr="009E16EB">
        <w:rPr>
          <w:rFonts w:asciiTheme="majorHAnsi" w:hAnsiTheme="majorHAnsi" w:cstheme="majorHAnsi"/>
          <w:sz w:val="20"/>
          <w:szCs w:val="22"/>
        </w:rPr>
        <w:t>maieutique</w:t>
      </w:r>
      <w:proofErr w:type="spellEnd"/>
      <w:r w:rsidR="00E52E94" w:rsidRPr="009E16EB">
        <w:rPr>
          <w:rFonts w:asciiTheme="majorHAnsi" w:hAnsiTheme="majorHAnsi" w:cstheme="majorHAnsi"/>
          <w:sz w:val="20"/>
          <w:szCs w:val="22"/>
        </w:rPr>
        <w:t xml:space="preserve">…. </w:t>
      </w:r>
    </w:p>
    <w:p w14:paraId="7E0E9AB8" w14:textId="77777777" w:rsidR="003807CA" w:rsidRDefault="003807CA" w:rsidP="00DB5C15">
      <w:pPr>
        <w:spacing w:line="360" w:lineRule="auto"/>
        <w:jc w:val="both"/>
        <w:rPr>
          <w:rFonts w:asciiTheme="majorHAnsi" w:hAnsiTheme="majorHAnsi" w:cstheme="majorHAnsi"/>
          <w:sz w:val="20"/>
          <w:szCs w:val="22"/>
        </w:rPr>
      </w:pPr>
    </w:p>
    <w:p w14:paraId="5468D909" w14:textId="268504C1" w:rsidR="00DB5C15" w:rsidRDefault="00E52E94" w:rsidP="00DB5C15">
      <w:pPr>
        <w:spacing w:line="360" w:lineRule="auto"/>
        <w:jc w:val="both"/>
        <w:rPr>
          <w:rFonts w:asciiTheme="majorHAnsi" w:hAnsiTheme="majorHAnsi" w:cstheme="majorHAnsi"/>
          <w:sz w:val="20"/>
          <w:szCs w:val="22"/>
        </w:rPr>
      </w:pPr>
      <w:r w:rsidRPr="00020759">
        <w:rPr>
          <w:rFonts w:asciiTheme="majorHAnsi" w:hAnsiTheme="majorHAnsi" w:cstheme="majorHAnsi"/>
          <w:b/>
          <w:bCs/>
          <w:sz w:val="20"/>
          <w:szCs w:val="22"/>
        </w:rPr>
        <w:t>Sur le plan bâtimentaire</w:t>
      </w:r>
      <w:r w:rsidRPr="009E16EB">
        <w:rPr>
          <w:rFonts w:asciiTheme="majorHAnsi" w:hAnsiTheme="majorHAnsi" w:cstheme="majorHAnsi"/>
          <w:sz w:val="20"/>
          <w:szCs w:val="22"/>
        </w:rPr>
        <w:t xml:space="preserve">, le </w:t>
      </w:r>
      <w:r w:rsidR="00020759">
        <w:rPr>
          <w:rFonts w:asciiTheme="majorHAnsi" w:hAnsiTheme="majorHAnsi" w:cstheme="majorHAnsi"/>
          <w:sz w:val="20"/>
          <w:szCs w:val="22"/>
        </w:rPr>
        <w:t>D</w:t>
      </w:r>
      <w:r w:rsidRPr="009E16EB">
        <w:rPr>
          <w:rFonts w:asciiTheme="majorHAnsi" w:hAnsiTheme="majorHAnsi" w:cstheme="majorHAnsi"/>
          <w:sz w:val="20"/>
          <w:szCs w:val="22"/>
        </w:rPr>
        <w:t xml:space="preserve">épartement </w:t>
      </w:r>
      <w:r w:rsidR="00020759">
        <w:rPr>
          <w:rFonts w:asciiTheme="majorHAnsi" w:hAnsiTheme="majorHAnsi" w:cstheme="majorHAnsi"/>
          <w:sz w:val="20"/>
          <w:szCs w:val="22"/>
        </w:rPr>
        <w:t>P</w:t>
      </w:r>
      <w:r w:rsidRPr="009E16EB">
        <w:rPr>
          <w:rFonts w:asciiTheme="majorHAnsi" w:hAnsiTheme="majorHAnsi" w:cstheme="majorHAnsi"/>
          <w:sz w:val="20"/>
          <w:szCs w:val="22"/>
        </w:rPr>
        <w:t xml:space="preserve">harmacie partagera </w:t>
      </w:r>
      <w:r w:rsidR="004B5497" w:rsidRPr="009E16EB">
        <w:rPr>
          <w:rFonts w:asciiTheme="majorHAnsi" w:hAnsiTheme="majorHAnsi" w:cstheme="majorHAnsi"/>
          <w:sz w:val="20"/>
          <w:szCs w:val="22"/>
        </w:rPr>
        <w:t>les espaces créés dans le</w:t>
      </w:r>
      <w:r w:rsidRPr="009E16EB">
        <w:rPr>
          <w:rFonts w:asciiTheme="majorHAnsi" w:hAnsiTheme="majorHAnsi" w:cstheme="majorHAnsi"/>
          <w:sz w:val="20"/>
          <w:szCs w:val="22"/>
        </w:rPr>
        <w:t xml:space="preserve"> </w:t>
      </w:r>
      <w:r w:rsidR="007A2E80" w:rsidRPr="009E16EB">
        <w:rPr>
          <w:rFonts w:asciiTheme="majorHAnsi" w:hAnsiTheme="majorHAnsi" w:cstheme="majorHAnsi"/>
          <w:sz w:val="20"/>
          <w:szCs w:val="22"/>
        </w:rPr>
        <w:t xml:space="preserve">futur </w:t>
      </w:r>
      <w:r w:rsidR="007A2E80" w:rsidRPr="00020759">
        <w:rPr>
          <w:rFonts w:asciiTheme="majorHAnsi" w:hAnsiTheme="majorHAnsi" w:cstheme="majorHAnsi"/>
          <w:b/>
          <w:bCs/>
          <w:sz w:val="20"/>
          <w:szCs w:val="22"/>
        </w:rPr>
        <w:t xml:space="preserve">Campus Santé </w:t>
      </w:r>
      <w:r w:rsidR="00DB5C15" w:rsidRPr="00020759">
        <w:rPr>
          <w:rFonts w:asciiTheme="majorHAnsi" w:hAnsiTheme="majorHAnsi" w:cstheme="majorHAnsi"/>
          <w:b/>
          <w:bCs/>
          <w:sz w:val="20"/>
          <w:szCs w:val="22"/>
        </w:rPr>
        <w:t>d’Université Côte d’Azur</w:t>
      </w:r>
      <w:r w:rsidR="004B5497" w:rsidRPr="003807CA">
        <w:rPr>
          <w:rFonts w:asciiTheme="majorHAnsi" w:hAnsiTheme="majorHAnsi" w:cstheme="majorHAnsi"/>
          <w:sz w:val="20"/>
          <w:szCs w:val="22"/>
        </w:rPr>
        <w:t>.</w:t>
      </w:r>
      <w:r w:rsidR="00080A89" w:rsidRPr="003807CA">
        <w:rPr>
          <w:rFonts w:asciiTheme="majorHAnsi" w:hAnsiTheme="majorHAnsi" w:cstheme="majorHAnsi"/>
          <w:sz w:val="20"/>
          <w:szCs w:val="22"/>
        </w:rPr>
        <w:t xml:space="preserve"> En attendant sa construction, des espaces ont été clairement identifiés sur les sites occupés par l’UFR Médecine.</w:t>
      </w:r>
    </w:p>
    <w:p w14:paraId="58141D54" w14:textId="5E1731CB" w:rsidR="003807CA" w:rsidRDefault="003807CA" w:rsidP="00DB5C15">
      <w:pPr>
        <w:spacing w:line="360" w:lineRule="auto"/>
        <w:jc w:val="both"/>
        <w:rPr>
          <w:rFonts w:asciiTheme="majorHAnsi" w:hAnsiTheme="majorHAnsi" w:cstheme="majorHAnsi"/>
          <w:sz w:val="20"/>
          <w:szCs w:val="22"/>
        </w:rPr>
      </w:pPr>
    </w:p>
    <w:p w14:paraId="3ADE301C" w14:textId="1D54D5D3" w:rsidR="003807CA" w:rsidRDefault="003807CA" w:rsidP="00DB5C15">
      <w:pPr>
        <w:spacing w:line="360" w:lineRule="auto"/>
        <w:jc w:val="both"/>
        <w:rPr>
          <w:rFonts w:asciiTheme="majorHAnsi" w:hAnsiTheme="majorHAnsi" w:cstheme="majorHAnsi"/>
          <w:sz w:val="20"/>
          <w:szCs w:val="22"/>
        </w:rPr>
      </w:pPr>
    </w:p>
    <w:p w14:paraId="5A9BB17A" w14:textId="77777777" w:rsidR="003807CA" w:rsidRPr="005D7F87" w:rsidRDefault="003807CA" w:rsidP="00DB5C15">
      <w:pPr>
        <w:spacing w:line="360" w:lineRule="auto"/>
        <w:jc w:val="both"/>
        <w:rPr>
          <w:rFonts w:asciiTheme="majorHAnsi" w:hAnsiTheme="majorHAnsi" w:cstheme="majorHAnsi"/>
          <w:sz w:val="20"/>
          <w:szCs w:val="22"/>
        </w:rPr>
      </w:pPr>
    </w:p>
    <w:p w14:paraId="3FB06324" w14:textId="77777777" w:rsidR="007A2E80" w:rsidRPr="005D7F87" w:rsidRDefault="007A2E80" w:rsidP="00DB5C15">
      <w:pPr>
        <w:spacing w:line="360" w:lineRule="auto"/>
        <w:jc w:val="both"/>
        <w:rPr>
          <w:rFonts w:asciiTheme="majorHAnsi" w:hAnsiTheme="majorHAnsi" w:cstheme="majorHAnsi"/>
          <w:sz w:val="20"/>
          <w:szCs w:val="22"/>
        </w:rPr>
      </w:pPr>
    </w:p>
    <w:p w14:paraId="5EEBB895" w14:textId="59DA0B10" w:rsidR="00020759" w:rsidRDefault="00020759" w:rsidP="00DB5C15">
      <w:pPr>
        <w:spacing w:line="360" w:lineRule="auto"/>
        <w:jc w:val="both"/>
        <w:rPr>
          <w:rFonts w:asciiTheme="majorHAnsi" w:hAnsiTheme="majorHAnsi" w:cstheme="majorHAnsi"/>
          <w:sz w:val="20"/>
          <w:szCs w:val="22"/>
        </w:rPr>
      </w:pPr>
      <w:r w:rsidRPr="00020759">
        <w:rPr>
          <w:rFonts w:asciiTheme="majorHAnsi" w:hAnsiTheme="majorHAnsi" w:cstheme="majorHAnsi"/>
          <w:b/>
          <w:bCs/>
          <w:sz w:val="20"/>
          <w:szCs w:val="22"/>
        </w:rPr>
        <w:lastRenderedPageBreak/>
        <w:t>L’organisation</w:t>
      </w:r>
      <w:r>
        <w:rPr>
          <w:rFonts w:asciiTheme="majorHAnsi" w:hAnsiTheme="majorHAnsi" w:cstheme="majorHAnsi"/>
          <w:sz w:val="20"/>
          <w:szCs w:val="22"/>
        </w:rPr>
        <w:t xml:space="preserve"> du Département Pharmacie se sera en 2 temps :</w:t>
      </w:r>
    </w:p>
    <w:p w14:paraId="729D3D4A" w14:textId="77777777" w:rsidR="00013072" w:rsidRDefault="00013072" w:rsidP="00DB5C15">
      <w:pPr>
        <w:spacing w:line="360" w:lineRule="auto"/>
        <w:jc w:val="both"/>
        <w:rPr>
          <w:rFonts w:asciiTheme="majorHAnsi" w:hAnsiTheme="majorHAnsi" w:cstheme="majorHAnsi"/>
          <w:sz w:val="20"/>
          <w:szCs w:val="22"/>
        </w:rPr>
      </w:pPr>
    </w:p>
    <w:p w14:paraId="0D69F385" w14:textId="60212535" w:rsidR="007A2E80" w:rsidRDefault="00020759" w:rsidP="00DB5C15">
      <w:pPr>
        <w:spacing w:line="360" w:lineRule="auto"/>
        <w:jc w:val="both"/>
        <w:rPr>
          <w:rFonts w:asciiTheme="majorHAnsi" w:hAnsiTheme="majorHAnsi" w:cstheme="majorHAnsi"/>
          <w:sz w:val="20"/>
          <w:szCs w:val="22"/>
        </w:rPr>
      </w:pPr>
      <w:r>
        <w:rPr>
          <w:rFonts w:asciiTheme="majorHAnsi" w:hAnsiTheme="majorHAnsi" w:cstheme="majorHAnsi"/>
          <w:sz w:val="20"/>
          <w:szCs w:val="22"/>
        </w:rPr>
        <w:t>Dans un 1</w:t>
      </w:r>
      <w:r w:rsidRPr="00020759">
        <w:rPr>
          <w:rFonts w:asciiTheme="majorHAnsi" w:hAnsiTheme="majorHAnsi" w:cstheme="majorHAnsi"/>
          <w:sz w:val="20"/>
          <w:szCs w:val="22"/>
          <w:vertAlign w:val="superscript"/>
        </w:rPr>
        <w:t>er</w:t>
      </w:r>
      <w:r>
        <w:rPr>
          <w:rFonts w:asciiTheme="majorHAnsi" w:hAnsiTheme="majorHAnsi" w:cstheme="majorHAnsi"/>
          <w:sz w:val="20"/>
          <w:szCs w:val="22"/>
        </w:rPr>
        <w:t xml:space="preserve"> temps, l’organisation se fera en gestion de projet en s’appuyant sur </w:t>
      </w:r>
      <w:r w:rsidR="007A2E80" w:rsidRPr="005D7F87">
        <w:rPr>
          <w:rFonts w:asciiTheme="majorHAnsi" w:hAnsiTheme="majorHAnsi" w:cstheme="majorHAnsi"/>
          <w:sz w:val="20"/>
          <w:szCs w:val="22"/>
        </w:rPr>
        <w:t xml:space="preserve">un </w:t>
      </w:r>
      <w:r w:rsidR="007A2E80" w:rsidRPr="005D7F87">
        <w:rPr>
          <w:rFonts w:asciiTheme="majorHAnsi" w:hAnsiTheme="majorHAnsi" w:cstheme="majorHAnsi"/>
          <w:b/>
          <w:bCs/>
          <w:sz w:val="20"/>
          <w:szCs w:val="22"/>
        </w:rPr>
        <w:t>Comité de pilotage</w:t>
      </w:r>
      <w:r w:rsidR="007A2E80" w:rsidRPr="005D7F87">
        <w:rPr>
          <w:rFonts w:asciiTheme="majorHAnsi" w:hAnsiTheme="majorHAnsi" w:cstheme="majorHAnsi"/>
          <w:sz w:val="20"/>
          <w:szCs w:val="22"/>
        </w:rPr>
        <w:t xml:space="preserve"> et un </w:t>
      </w:r>
      <w:r w:rsidR="007A2E80" w:rsidRPr="005D7F87">
        <w:rPr>
          <w:rFonts w:asciiTheme="majorHAnsi" w:hAnsiTheme="majorHAnsi" w:cstheme="majorHAnsi"/>
          <w:b/>
          <w:bCs/>
          <w:sz w:val="20"/>
          <w:szCs w:val="22"/>
        </w:rPr>
        <w:t>Comité Pédagogique</w:t>
      </w:r>
      <w:r w:rsidR="007A2E80" w:rsidRPr="005D7F87">
        <w:rPr>
          <w:rFonts w:asciiTheme="majorHAnsi" w:hAnsiTheme="majorHAnsi" w:cstheme="majorHAnsi"/>
          <w:sz w:val="20"/>
          <w:szCs w:val="22"/>
        </w:rPr>
        <w:t xml:space="preserve"> déjà identifiés </w:t>
      </w:r>
      <w:r w:rsidR="007A2E80" w:rsidRPr="00070955">
        <w:rPr>
          <w:rFonts w:asciiTheme="majorHAnsi" w:hAnsiTheme="majorHAnsi" w:cstheme="majorHAnsi"/>
          <w:i/>
          <w:sz w:val="20"/>
          <w:szCs w:val="22"/>
        </w:rPr>
        <w:t>(</w:t>
      </w:r>
      <w:proofErr w:type="spellStart"/>
      <w:r w:rsidR="007A2E80" w:rsidRPr="00070955">
        <w:rPr>
          <w:rFonts w:asciiTheme="majorHAnsi" w:hAnsiTheme="majorHAnsi" w:cstheme="majorHAnsi"/>
          <w:i/>
          <w:sz w:val="20"/>
          <w:szCs w:val="22"/>
        </w:rPr>
        <w:t>cf</w:t>
      </w:r>
      <w:proofErr w:type="spellEnd"/>
      <w:r w:rsidR="007A2E80" w:rsidRPr="00070955">
        <w:rPr>
          <w:rFonts w:asciiTheme="majorHAnsi" w:hAnsiTheme="majorHAnsi" w:cstheme="majorHAnsi"/>
          <w:i/>
          <w:sz w:val="20"/>
          <w:szCs w:val="22"/>
        </w:rPr>
        <w:t xml:space="preserve"> § VII).</w:t>
      </w:r>
    </w:p>
    <w:p w14:paraId="57A1D459" w14:textId="77777777" w:rsidR="00020759" w:rsidRDefault="00020759" w:rsidP="00020759">
      <w:pPr>
        <w:spacing w:line="360" w:lineRule="auto"/>
        <w:jc w:val="both"/>
        <w:rPr>
          <w:rFonts w:asciiTheme="majorHAnsi" w:hAnsiTheme="majorHAnsi" w:cstheme="majorHAnsi"/>
          <w:sz w:val="20"/>
          <w:szCs w:val="22"/>
        </w:rPr>
      </w:pPr>
      <w:r w:rsidRPr="005D7F87">
        <w:rPr>
          <w:rFonts w:asciiTheme="majorHAnsi" w:hAnsiTheme="majorHAnsi" w:cstheme="majorHAnsi"/>
          <w:b/>
          <w:sz w:val="20"/>
          <w:szCs w:val="22"/>
        </w:rPr>
        <w:t>La coordination</w:t>
      </w:r>
      <w:r w:rsidRPr="005D7F87">
        <w:rPr>
          <w:rFonts w:asciiTheme="majorHAnsi" w:hAnsiTheme="majorHAnsi" w:cstheme="majorHAnsi"/>
          <w:sz w:val="20"/>
          <w:szCs w:val="22"/>
        </w:rPr>
        <w:t xml:space="preserve"> du Département </w:t>
      </w:r>
      <w:r>
        <w:rPr>
          <w:rFonts w:asciiTheme="majorHAnsi" w:hAnsiTheme="majorHAnsi" w:cstheme="majorHAnsi"/>
          <w:sz w:val="20"/>
          <w:szCs w:val="22"/>
        </w:rPr>
        <w:t>Pharmacie</w:t>
      </w:r>
      <w:r w:rsidRPr="005D7F87">
        <w:rPr>
          <w:rFonts w:asciiTheme="majorHAnsi" w:hAnsiTheme="majorHAnsi" w:cstheme="majorHAnsi"/>
          <w:sz w:val="20"/>
          <w:szCs w:val="22"/>
        </w:rPr>
        <w:t xml:space="preserve"> sera dans 1</w:t>
      </w:r>
      <w:r w:rsidRPr="005D7F87">
        <w:rPr>
          <w:rFonts w:asciiTheme="majorHAnsi" w:hAnsiTheme="majorHAnsi" w:cstheme="majorHAnsi"/>
          <w:sz w:val="20"/>
          <w:szCs w:val="22"/>
          <w:vertAlign w:val="superscript"/>
        </w:rPr>
        <w:t>er</w:t>
      </w:r>
      <w:r w:rsidRPr="005D7F87">
        <w:rPr>
          <w:rFonts w:asciiTheme="majorHAnsi" w:hAnsiTheme="majorHAnsi" w:cstheme="majorHAnsi"/>
          <w:sz w:val="20"/>
          <w:szCs w:val="22"/>
        </w:rPr>
        <w:t xml:space="preserve"> temps confiée au Dr Rémy C</w:t>
      </w:r>
      <w:r>
        <w:rPr>
          <w:rFonts w:asciiTheme="majorHAnsi" w:hAnsiTheme="majorHAnsi" w:cstheme="majorHAnsi"/>
          <w:sz w:val="20"/>
          <w:szCs w:val="22"/>
        </w:rPr>
        <w:t>OLLOMP</w:t>
      </w:r>
      <w:r w:rsidRPr="005D7F87">
        <w:rPr>
          <w:rFonts w:asciiTheme="majorHAnsi" w:hAnsiTheme="majorHAnsi" w:cstheme="majorHAnsi"/>
          <w:sz w:val="20"/>
          <w:szCs w:val="22"/>
        </w:rPr>
        <w:t xml:space="preserve">, </w:t>
      </w:r>
      <w:proofErr w:type="spellStart"/>
      <w:r w:rsidRPr="005D7F87">
        <w:rPr>
          <w:rFonts w:asciiTheme="majorHAnsi" w:hAnsiTheme="majorHAnsi" w:cstheme="majorHAnsi"/>
          <w:sz w:val="20"/>
          <w:szCs w:val="22"/>
        </w:rPr>
        <w:t>PharmD</w:t>
      </w:r>
      <w:proofErr w:type="spellEnd"/>
      <w:r w:rsidRPr="005D7F87">
        <w:rPr>
          <w:rFonts w:asciiTheme="majorHAnsi" w:hAnsiTheme="majorHAnsi" w:cstheme="majorHAnsi"/>
          <w:sz w:val="20"/>
          <w:szCs w:val="22"/>
        </w:rPr>
        <w:t xml:space="preserve">, PhD, Chef de pôle au CHU de Nice et fortement engagé dans l’enseignement (Faculté, DU, </w:t>
      </w:r>
      <w:proofErr w:type="gramStart"/>
      <w:r w:rsidRPr="005D7F87">
        <w:rPr>
          <w:rFonts w:asciiTheme="majorHAnsi" w:hAnsiTheme="majorHAnsi" w:cstheme="majorHAnsi"/>
          <w:sz w:val="20"/>
          <w:szCs w:val="22"/>
        </w:rPr>
        <w:t>Master..</w:t>
      </w:r>
      <w:proofErr w:type="gramEnd"/>
      <w:r w:rsidRPr="005D7F87">
        <w:rPr>
          <w:rFonts w:asciiTheme="majorHAnsi" w:hAnsiTheme="majorHAnsi" w:cstheme="majorHAnsi"/>
          <w:sz w:val="20"/>
          <w:szCs w:val="22"/>
        </w:rPr>
        <w:t>). Cette coordination pourra dans un second temps être revue avec les recrutements universitaires prévus.</w:t>
      </w:r>
    </w:p>
    <w:p w14:paraId="48ECE36D" w14:textId="77777777" w:rsidR="00020759" w:rsidRDefault="00020759" w:rsidP="00DB5C15">
      <w:pPr>
        <w:spacing w:line="360" w:lineRule="auto"/>
        <w:jc w:val="both"/>
        <w:rPr>
          <w:rFonts w:asciiTheme="majorHAnsi" w:hAnsiTheme="majorHAnsi" w:cstheme="majorHAnsi"/>
          <w:sz w:val="20"/>
          <w:szCs w:val="22"/>
        </w:rPr>
      </w:pPr>
    </w:p>
    <w:p w14:paraId="4E8E4EB3" w14:textId="236A4227" w:rsidR="00020759" w:rsidRDefault="00020759" w:rsidP="00DB5C15">
      <w:pPr>
        <w:spacing w:line="360" w:lineRule="auto"/>
        <w:jc w:val="both"/>
        <w:rPr>
          <w:rFonts w:asciiTheme="majorHAnsi" w:hAnsiTheme="majorHAnsi" w:cstheme="majorHAnsi"/>
          <w:sz w:val="20"/>
          <w:szCs w:val="22"/>
        </w:rPr>
      </w:pPr>
      <w:r>
        <w:rPr>
          <w:rFonts w:asciiTheme="majorHAnsi" w:hAnsiTheme="majorHAnsi" w:cstheme="majorHAnsi"/>
          <w:sz w:val="20"/>
          <w:szCs w:val="22"/>
        </w:rPr>
        <w:t>Une fois l’équipe pédagogique complète constituée, l’organisation</w:t>
      </w:r>
      <w:r w:rsidR="00070955">
        <w:rPr>
          <w:rFonts w:asciiTheme="majorHAnsi" w:hAnsiTheme="majorHAnsi" w:cstheme="majorHAnsi"/>
          <w:sz w:val="20"/>
          <w:szCs w:val="22"/>
        </w:rPr>
        <w:t xml:space="preserve"> générale</w:t>
      </w:r>
      <w:r w:rsidR="00013072">
        <w:rPr>
          <w:rFonts w:asciiTheme="majorHAnsi" w:hAnsiTheme="majorHAnsi" w:cstheme="majorHAnsi"/>
          <w:sz w:val="20"/>
          <w:szCs w:val="22"/>
        </w:rPr>
        <w:t xml:space="preserve"> et ces 2 comités évolueront</w:t>
      </w:r>
      <w:r>
        <w:rPr>
          <w:rFonts w:asciiTheme="majorHAnsi" w:hAnsiTheme="majorHAnsi" w:cstheme="majorHAnsi"/>
          <w:sz w:val="20"/>
          <w:szCs w:val="22"/>
        </w:rPr>
        <w:t xml:space="preserve"> </w:t>
      </w:r>
      <w:r w:rsidR="00013072">
        <w:rPr>
          <w:rFonts w:asciiTheme="majorHAnsi" w:hAnsiTheme="majorHAnsi" w:cstheme="majorHAnsi"/>
          <w:sz w:val="20"/>
          <w:szCs w:val="22"/>
        </w:rPr>
        <w:t>afin d’assurer</w:t>
      </w:r>
      <w:r>
        <w:rPr>
          <w:rFonts w:asciiTheme="majorHAnsi" w:hAnsiTheme="majorHAnsi" w:cstheme="majorHAnsi"/>
          <w:sz w:val="20"/>
          <w:szCs w:val="22"/>
        </w:rPr>
        <w:t> :</w:t>
      </w:r>
    </w:p>
    <w:p w14:paraId="674CD576" w14:textId="4E239804" w:rsidR="00020759" w:rsidRDefault="00020759" w:rsidP="00020759">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 xml:space="preserve">Une </w:t>
      </w:r>
      <w:r w:rsidRPr="00445E08">
        <w:rPr>
          <w:rFonts w:asciiTheme="majorHAnsi" w:hAnsiTheme="majorHAnsi" w:cstheme="majorHAnsi"/>
          <w:b/>
          <w:bCs/>
          <w:sz w:val="20"/>
        </w:rPr>
        <w:t>gouvernance du Département Pharmacie</w:t>
      </w:r>
      <w:r w:rsidRPr="00020759">
        <w:rPr>
          <w:rFonts w:asciiTheme="majorHAnsi" w:hAnsiTheme="majorHAnsi" w:cstheme="majorHAnsi"/>
          <w:sz w:val="20"/>
        </w:rPr>
        <w:t xml:space="preserve"> </w:t>
      </w:r>
      <w:r>
        <w:rPr>
          <w:rFonts w:asciiTheme="majorHAnsi" w:hAnsiTheme="majorHAnsi" w:cstheme="majorHAnsi"/>
          <w:sz w:val="20"/>
        </w:rPr>
        <w:t xml:space="preserve">via un </w:t>
      </w:r>
      <w:r w:rsidRPr="003807CA">
        <w:rPr>
          <w:rFonts w:asciiTheme="majorHAnsi" w:hAnsiTheme="majorHAnsi" w:cstheme="majorHAnsi"/>
          <w:b/>
          <w:sz w:val="20"/>
        </w:rPr>
        <w:t>Conseil de Département</w:t>
      </w:r>
      <w:r>
        <w:rPr>
          <w:rFonts w:asciiTheme="majorHAnsi" w:hAnsiTheme="majorHAnsi" w:cstheme="majorHAnsi"/>
          <w:sz w:val="20"/>
        </w:rPr>
        <w:t> ;</w:t>
      </w:r>
    </w:p>
    <w:p w14:paraId="7725EEB1" w14:textId="7A8AE3FB" w:rsidR="00020759" w:rsidRPr="00020759" w:rsidRDefault="00020759" w:rsidP="00020759">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 xml:space="preserve">Une </w:t>
      </w:r>
      <w:r w:rsidRPr="00445E08">
        <w:rPr>
          <w:rFonts w:asciiTheme="majorHAnsi" w:hAnsiTheme="majorHAnsi" w:cstheme="majorHAnsi"/>
          <w:b/>
          <w:bCs/>
          <w:sz w:val="20"/>
        </w:rPr>
        <w:t>gouvernance du Diplôme de Formation Générale en Sciences Pharmaceutiques</w:t>
      </w:r>
      <w:r w:rsidRPr="00020759">
        <w:rPr>
          <w:rFonts w:asciiTheme="majorHAnsi" w:hAnsiTheme="majorHAnsi" w:cstheme="majorHAnsi"/>
          <w:sz w:val="20"/>
        </w:rPr>
        <w:t xml:space="preserve"> (DFGSP)</w:t>
      </w:r>
      <w:r w:rsidR="00610AD5">
        <w:rPr>
          <w:rFonts w:asciiTheme="majorHAnsi" w:hAnsiTheme="majorHAnsi" w:cstheme="majorHAnsi"/>
          <w:sz w:val="20"/>
        </w:rPr>
        <w:t xml:space="preserve"> via un </w:t>
      </w:r>
      <w:r w:rsidR="00610AD5" w:rsidRPr="003807CA">
        <w:rPr>
          <w:rFonts w:asciiTheme="majorHAnsi" w:hAnsiTheme="majorHAnsi" w:cstheme="majorHAnsi"/>
          <w:b/>
          <w:sz w:val="20"/>
        </w:rPr>
        <w:t>Conseil pédagogique DFGSP</w:t>
      </w:r>
      <w:r>
        <w:rPr>
          <w:rFonts w:asciiTheme="majorHAnsi" w:hAnsiTheme="majorHAnsi" w:cstheme="majorHAnsi"/>
          <w:sz w:val="20"/>
        </w:rPr>
        <w:t xml:space="preserve"> constitué </w:t>
      </w:r>
      <w:r w:rsidR="00445E08">
        <w:rPr>
          <w:rFonts w:asciiTheme="majorHAnsi" w:hAnsiTheme="majorHAnsi" w:cstheme="majorHAnsi"/>
          <w:sz w:val="20"/>
        </w:rPr>
        <w:t>d</w:t>
      </w:r>
      <w:r w:rsidR="00013072">
        <w:rPr>
          <w:rFonts w:asciiTheme="majorHAnsi" w:hAnsiTheme="majorHAnsi" w:cstheme="majorHAnsi"/>
          <w:sz w:val="20"/>
        </w:rPr>
        <w:t>’</w:t>
      </w:r>
      <w:r w:rsidR="00445E08">
        <w:rPr>
          <w:rFonts w:asciiTheme="majorHAnsi" w:hAnsiTheme="majorHAnsi" w:cstheme="majorHAnsi"/>
          <w:sz w:val="20"/>
        </w:rPr>
        <w:t>u</w:t>
      </w:r>
      <w:r w:rsidR="00013072">
        <w:rPr>
          <w:rFonts w:asciiTheme="majorHAnsi" w:hAnsiTheme="majorHAnsi" w:cstheme="majorHAnsi"/>
          <w:sz w:val="20"/>
        </w:rPr>
        <w:t>n</w:t>
      </w:r>
      <w:r w:rsidR="00445E08">
        <w:rPr>
          <w:rFonts w:asciiTheme="majorHAnsi" w:hAnsiTheme="majorHAnsi" w:cstheme="majorHAnsi"/>
          <w:sz w:val="20"/>
        </w:rPr>
        <w:t xml:space="preserve"> responsable du DFG, des responsables d’années, d’un comité pédagogique et d’un comité de perfectionnement.</w:t>
      </w:r>
    </w:p>
    <w:p w14:paraId="4FD7B3F0" w14:textId="77777777" w:rsidR="00445E08" w:rsidRDefault="007A2E80" w:rsidP="00DB5C15">
      <w:pPr>
        <w:spacing w:line="360" w:lineRule="auto"/>
        <w:jc w:val="both"/>
        <w:rPr>
          <w:rFonts w:asciiTheme="majorHAnsi" w:hAnsiTheme="majorHAnsi" w:cstheme="majorHAnsi"/>
          <w:sz w:val="20"/>
          <w:szCs w:val="22"/>
        </w:rPr>
      </w:pPr>
      <w:r w:rsidRPr="005D7F87">
        <w:rPr>
          <w:rFonts w:asciiTheme="majorHAnsi" w:hAnsiTheme="majorHAnsi" w:cstheme="majorHAnsi"/>
          <w:sz w:val="20"/>
          <w:szCs w:val="22"/>
        </w:rPr>
        <w:t>Ces différents acteurs</w:t>
      </w:r>
      <w:r w:rsidR="00DB5C15" w:rsidRPr="005D7F87">
        <w:rPr>
          <w:rFonts w:asciiTheme="majorHAnsi" w:hAnsiTheme="majorHAnsi" w:cstheme="majorHAnsi"/>
          <w:sz w:val="20"/>
          <w:szCs w:val="22"/>
        </w:rPr>
        <w:t xml:space="preserve"> sont en charge de</w:t>
      </w:r>
      <w:r w:rsidR="00445E08">
        <w:rPr>
          <w:rFonts w:asciiTheme="majorHAnsi" w:hAnsiTheme="majorHAnsi" w:cstheme="majorHAnsi"/>
          <w:sz w:val="20"/>
          <w:szCs w:val="22"/>
        </w:rPr>
        <w:t> :</w:t>
      </w:r>
      <w:r w:rsidR="00DB5C15" w:rsidRPr="005D7F87">
        <w:rPr>
          <w:rFonts w:asciiTheme="majorHAnsi" w:hAnsiTheme="majorHAnsi" w:cstheme="majorHAnsi"/>
          <w:sz w:val="20"/>
          <w:szCs w:val="22"/>
        </w:rPr>
        <w:t xml:space="preserve"> </w:t>
      </w:r>
    </w:p>
    <w:p w14:paraId="5E0AC2C4" w14:textId="77777777" w:rsidR="00445E08" w:rsidRDefault="00445E08" w:rsidP="00445E08">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R</w:t>
      </w:r>
      <w:r w:rsidR="00DB5C15" w:rsidRPr="00445E08">
        <w:rPr>
          <w:rFonts w:asciiTheme="majorHAnsi" w:hAnsiTheme="majorHAnsi" w:cstheme="majorHAnsi"/>
          <w:sz w:val="20"/>
        </w:rPr>
        <w:t>éunir les équipes pédagogiques, cons</w:t>
      </w:r>
      <w:r w:rsidR="007A2E80" w:rsidRPr="00445E08">
        <w:rPr>
          <w:rFonts w:asciiTheme="majorHAnsi" w:hAnsiTheme="majorHAnsi" w:cstheme="majorHAnsi"/>
          <w:sz w:val="20"/>
        </w:rPr>
        <w:t>tituées de responsables des UE</w:t>
      </w:r>
      <w:r>
        <w:rPr>
          <w:rFonts w:asciiTheme="majorHAnsi" w:hAnsiTheme="majorHAnsi" w:cstheme="majorHAnsi"/>
          <w:sz w:val="20"/>
        </w:rPr>
        <w:t> ;</w:t>
      </w:r>
    </w:p>
    <w:p w14:paraId="21DE5922" w14:textId="1AD41B57" w:rsidR="00DB5C15" w:rsidRDefault="00445E08" w:rsidP="00445E08">
      <w:pPr>
        <w:pStyle w:val="Paragraphedeliste"/>
        <w:numPr>
          <w:ilvl w:val="0"/>
          <w:numId w:val="16"/>
        </w:numPr>
        <w:spacing w:line="360" w:lineRule="auto"/>
        <w:ind w:left="426"/>
        <w:jc w:val="both"/>
        <w:rPr>
          <w:rFonts w:asciiTheme="majorHAnsi" w:hAnsiTheme="majorHAnsi" w:cstheme="majorHAnsi"/>
          <w:sz w:val="20"/>
        </w:rPr>
      </w:pPr>
      <w:r>
        <w:rPr>
          <w:rFonts w:asciiTheme="majorHAnsi" w:hAnsiTheme="majorHAnsi" w:cstheme="majorHAnsi"/>
          <w:sz w:val="20"/>
        </w:rPr>
        <w:t>M</w:t>
      </w:r>
      <w:r w:rsidR="007A2E80" w:rsidRPr="00445E08">
        <w:rPr>
          <w:rFonts w:asciiTheme="majorHAnsi" w:hAnsiTheme="majorHAnsi" w:cstheme="majorHAnsi"/>
          <w:sz w:val="20"/>
        </w:rPr>
        <w:t xml:space="preserve">ettre </w:t>
      </w:r>
      <w:r w:rsidR="00DB5C15" w:rsidRPr="00445E08">
        <w:rPr>
          <w:rFonts w:asciiTheme="majorHAnsi" w:hAnsiTheme="majorHAnsi" w:cstheme="majorHAnsi"/>
          <w:sz w:val="20"/>
        </w:rPr>
        <w:t>en place avec les gestionnaires administratifs l’emploi du temps et le suivi des étudiants</w:t>
      </w:r>
      <w:r>
        <w:rPr>
          <w:rFonts w:asciiTheme="majorHAnsi" w:hAnsiTheme="majorHAnsi" w:cstheme="majorHAnsi"/>
          <w:sz w:val="20"/>
        </w:rPr>
        <w:t> ;</w:t>
      </w:r>
    </w:p>
    <w:p w14:paraId="5545DF1F" w14:textId="7EA10885" w:rsidR="00445E08" w:rsidRPr="003807CA" w:rsidRDefault="00445E08" w:rsidP="00610AD5">
      <w:pPr>
        <w:pStyle w:val="Paragraphedeliste"/>
        <w:numPr>
          <w:ilvl w:val="0"/>
          <w:numId w:val="16"/>
        </w:numPr>
        <w:spacing w:line="360" w:lineRule="auto"/>
        <w:ind w:left="426"/>
        <w:jc w:val="both"/>
        <w:rPr>
          <w:rFonts w:asciiTheme="majorHAnsi" w:hAnsiTheme="majorHAnsi" w:cstheme="majorHAnsi"/>
          <w:b/>
          <w:bCs/>
          <w:sz w:val="20"/>
          <w:u w:val="single"/>
        </w:rPr>
      </w:pPr>
      <w:r w:rsidRPr="00445E08">
        <w:rPr>
          <w:rFonts w:asciiTheme="majorHAnsi" w:hAnsiTheme="majorHAnsi" w:cstheme="majorHAnsi"/>
          <w:sz w:val="20"/>
        </w:rPr>
        <w:t xml:space="preserve">Assurer le </w:t>
      </w:r>
      <w:r w:rsidR="00DB5C15" w:rsidRPr="00445E08">
        <w:rPr>
          <w:rFonts w:asciiTheme="majorHAnsi" w:hAnsiTheme="majorHAnsi" w:cstheme="majorHAnsi"/>
          <w:sz w:val="20"/>
        </w:rPr>
        <w:t>suivi des formations tant sur le plan administratif que sur le plan pédagogique (en particulier les liens entre la première et la deuxième année de formation)</w:t>
      </w:r>
      <w:r>
        <w:rPr>
          <w:rFonts w:asciiTheme="majorHAnsi" w:hAnsiTheme="majorHAnsi" w:cstheme="majorHAnsi"/>
          <w:sz w:val="20"/>
        </w:rPr>
        <w:t>.</w:t>
      </w:r>
    </w:p>
    <w:p w14:paraId="02D0C92F" w14:textId="77777777" w:rsidR="003807CA" w:rsidRPr="00610AD5" w:rsidRDefault="003807CA" w:rsidP="003807CA">
      <w:pPr>
        <w:pStyle w:val="Paragraphedeliste"/>
        <w:spacing w:line="360" w:lineRule="auto"/>
        <w:ind w:left="426"/>
        <w:jc w:val="both"/>
        <w:rPr>
          <w:rFonts w:asciiTheme="majorHAnsi" w:hAnsiTheme="majorHAnsi" w:cstheme="majorHAnsi"/>
          <w:b/>
          <w:bCs/>
          <w:sz w:val="20"/>
          <w:u w:val="single"/>
        </w:rPr>
      </w:pPr>
    </w:p>
    <w:p w14:paraId="60B371BC" w14:textId="059EE531" w:rsidR="001E4483" w:rsidRPr="005D7F87" w:rsidRDefault="24DDC438" w:rsidP="00DD0212">
      <w:pPr>
        <w:spacing w:line="360" w:lineRule="auto"/>
        <w:jc w:val="both"/>
        <w:rPr>
          <w:rFonts w:asciiTheme="majorHAnsi" w:eastAsia="Calibri" w:hAnsiTheme="majorHAnsi" w:cstheme="majorHAnsi"/>
          <w:sz w:val="20"/>
          <w:u w:val="single"/>
        </w:rPr>
      </w:pPr>
      <w:r w:rsidRPr="005D7F87">
        <w:rPr>
          <w:rFonts w:asciiTheme="majorHAnsi" w:eastAsia="Times New Roman" w:hAnsiTheme="majorHAnsi" w:cstheme="majorHAnsi"/>
          <w:b/>
          <w:bCs/>
          <w:sz w:val="20"/>
          <w:u w:val="single"/>
        </w:rPr>
        <w:t>III - JUSTIFICATION DE LA DEMANDE</w:t>
      </w:r>
      <w:r w:rsidR="004201E7" w:rsidRPr="005D7F87">
        <w:rPr>
          <w:rFonts w:asciiTheme="majorHAnsi" w:eastAsia="Times New Roman" w:hAnsiTheme="majorHAnsi" w:cstheme="majorHAnsi"/>
          <w:b/>
          <w:bCs/>
          <w:sz w:val="20"/>
          <w:u w:val="single"/>
        </w:rPr>
        <w:t xml:space="preserve"> </w:t>
      </w:r>
      <w:r w:rsidRPr="005D7F87">
        <w:rPr>
          <w:rFonts w:asciiTheme="majorHAnsi" w:eastAsia="Times New Roman" w:hAnsiTheme="majorHAnsi" w:cstheme="majorHAnsi"/>
          <w:b/>
          <w:bCs/>
          <w:sz w:val="20"/>
          <w:u w:val="single"/>
        </w:rPr>
        <w:t>/ PROJET PEDAGOGIQUE</w:t>
      </w:r>
      <w:r w:rsidRPr="005D7F87">
        <w:rPr>
          <w:rFonts w:asciiTheme="majorHAnsi" w:eastAsia="Calibri" w:hAnsiTheme="majorHAnsi" w:cstheme="majorHAnsi"/>
          <w:color w:val="000000" w:themeColor="text1"/>
          <w:sz w:val="20"/>
        </w:rPr>
        <w:t xml:space="preserve"> </w:t>
      </w:r>
    </w:p>
    <w:p w14:paraId="70FF1422" w14:textId="77777777" w:rsidR="00082DDD" w:rsidRPr="005D7F87" w:rsidRDefault="00082DDD" w:rsidP="00082DDD">
      <w:pPr>
        <w:pStyle w:val="Sansinterligne"/>
        <w:jc w:val="both"/>
        <w:rPr>
          <w:rFonts w:asciiTheme="majorHAnsi" w:hAnsiTheme="majorHAnsi" w:cstheme="majorHAnsi"/>
        </w:rPr>
      </w:pPr>
    </w:p>
    <w:p w14:paraId="7FD0126E" w14:textId="77777777" w:rsidR="00082DDD" w:rsidRPr="005D7F87" w:rsidRDefault="00082DDD" w:rsidP="00082DDD">
      <w:pPr>
        <w:pStyle w:val="Sansinterligne"/>
        <w:jc w:val="both"/>
        <w:rPr>
          <w:rFonts w:asciiTheme="majorHAnsi" w:hAnsiTheme="majorHAnsi" w:cstheme="majorHAnsi"/>
          <w:b/>
        </w:rPr>
      </w:pPr>
      <w:r w:rsidRPr="005D7F87">
        <w:rPr>
          <w:rFonts w:asciiTheme="majorHAnsi" w:hAnsiTheme="majorHAnsi" w:cstheme="majorHAnsi"/>
          <w:b/>
        </w:rPr>
        <w:t>III.1. Justification de la demande</w:t>
      </w:r>
    </w:p>
    <w:p w14:paraId="3EB50F1F" w14:textId="497A9C6E" w:rsidR="00082DDD" w:rsidRPr="005D7F87" w:rsidRDefault="00082DDD" w:rsidP="00082DDD">
      <w:pPr>
        <w:pStyle w:val="Sansinterligne"/>
        <w:jc w:val="both"/>
        <w:rPr>
          <w:rFonts w:asciiTheme="majorHAnsi" w:hAnsiTheme="majorHAnsi" w:cstheme="majorHAnsi"/>
        </w:rPr>
      </w:pPr>
      <w:r w:rsidRPr="005D7F87">
        <w:rPr>
          <w:rFonts w:asciiTheme="majorHAnsi" w:hAnsiTheme="majorHAnsi" w:cstheme="majorHAnsi"/>
        </w:rPr>
        <w:t xml:space="preserve"> </w:t>
      </w:r>
    </w:p>
    <w:p w14:paraId="335A46F8" w14:textId="7CBAE621" w:rsidR="00082DDD" w:rsidRPr="005D7F87" w:rsidRDefault="00082DDD" w:rsidP="00082DDD">
      <w:pPr>
        <w:pStyle w:val="Sansinterligne"/>
        <w:jc w:val="both"/>
        <w:rPr>
          <w:rFonts w:asciiTheme="majorHAnsi" w:hAnsiTheme="majorHAnsi" w:cstheme="majorHAnsi"/>
        </w:rPr>
      </w:pPr>
      <w:r w:rsidRPr="005D7F87">
        <w:rPr>
          <w:rFonts w:asciiTheme="majorHAnsi" w:hAnsiTheme="majorHAnsi" w:cstheme="majorHAnsi"/>
        </w:rPr>
        <w:t xml:space="preserve">La </w:t>
      </w:r>
      <w:r w:rsidRPr="005D7F87">
        <w:rPr>
          <w:rFonts w:asciiTheme="majorHAnsi" w:hAnsiTheme="majorHAnsi" w:cstheme="majorHAnsi"/>
          <w:b/>
          <w:bCs/>
        </w:rPr>
        <w:t>légitimité</w:t>
      </w:r>
      <w:r w:rsidRPr="005D7F87">
        <w:rPr>
          <w:rFonts w:asciiTheme="majorHAnsi" w:hAnsiTheme="majorHAnsi" w:cstheme="majorHAnsi"/>
        </w:rPr>
        <w:t xml:space="preserve"> de la création d’un Département </w:t>
      </w:r>
      <w:r w:rsidR="00C05A61">
        <w:rPr>
          <w:rFonts w:asciiTheme="majorHAnsi" w:hAnsiTheme="majorHAnsi" w:cstheme="majorHAnsi"/>
        </w:rPr>
        <w:t>Pharmacie</w:t>
      </w:r>
      <w:r w:rsidRPr="005D7F87">
        <w:rPr>
          <w:rFonts w:asciiTheme="majorHAnsi" w:hAnsiTheme="majorHAnsi" w:cstheme="majorHAnsi"/>
        </w:rPr>
        <w:t xml:space="preserve"> au sein d’Université Côte d’Azur repose sur plusieurs axes :</w:t>
      </w:r>
    </w:p>
    <w:p w14:paraId="01AD5244" w14:textId="77777777" w:rsidR="005D7F87" w:rsidRPr="005D7F87" w:rsidRDefault="005D7F87" w:rsidP="00082DDD">
      <w:pPr>
        <w:pStyle w:val="Sansinterligne"/>
        <w:jc w:val="both"/>
        <w:rPr>
          <w:rFonts w:asciiTheme="majorHAnsi" w:hAnsiTheme="majorHAnsi" w:cstheme="majorHAnsi"/>
        </w:rPr>
      </w:pPr>
    </w:p>
    <w:p w14:paraId="6603C562" w14:textId="079AB6D0" w:rsidR="005D7F87" w:rsidRPr="005D7F87" w:rsidRDefault="005D7F87" w:rsidP="00082DDD">
      <w:pPr>
        <w:pStyle w:val="Sansinterligne"/>
        <w:jc w:val="both"/>
        <w:rPr>
          <w:rFonts w:asciiTheme="majorHAnsi" w:hAnsiTheme="majorHAnsi" w:cstheme="majorHAnsi"/>
          <w:b/>
          <w:bCs/>
        </w:rPr>
      </w:pPr>
      <w:r w:rsidRPr="005D7F87">
        <w:rPr>
          <w:rFonts w:asciiTheme="majorHAnsi" w:hAnsiTheme="majorHAnsi" w:cstheme="majorHAnsi"/>
          <w:b/>
          <w:bCs/>
        </w:rPr>
        <w:t>Une réflexion structurée, largement collaborative</w:t>
      </w:r>
    </w:p>
    <w:p w14:paraId="7687EA78" w14:textId="77777777" w:rsidR="005D7F87" w:rsidRPr="005D7F87" w:rsidRDefault="005D7F87" w:rsidP="00082DDD">
      <w:pPr>
        <w:pStyle w:val="Sansinterligne"/>
        <w:jc w:val="both"/>
        <w:rPr>
          <w:rFonts w:asciiTheme="majorHAnsi" w:hAnsiTheme="majorHAnsi" w:cstheme="majorHAnsi"/>
        </w:rPr>
      </w:pPr>
    </w:p>
    <w:p w14:paraId="031C50E9" w14:textId="1C208B6F" w:rsidR="005D7F87" w:rsidRPr="005D7F87" w:rsidRDefault="005D7F87" w:rsidP="005D7F87">
      <w:pPr>
        <w:pStyle w:val="Sansinterligne"/>
        <w:jc w:val="both"/>
        <w:rPr>
          <w:rFonts w:asciiTheme="majorHAnsi" w:hAnsiTheme="majorHAnsi" w:cstheme="majorHAnsi"/>
        </w:rPr>
      </w:pPr>
      <w:r w:rsidRPr="005D7F87">
        <w:rPr>
          <w:rFonts w:asciiTheme="majorHAnsi" w:hAnsiTheme="majorHAnsi" w:cstheme="majorHAnsi"/>
        </w:rPr>
        <w:t xml:space="preserve">La réflexion structurée sur l’opportunité de création d’un Département </w:t>
      </w:r>
      <w:r w:rsidR="00C05A61">
        <w:rPr>
          <w:rFonts w:asciiTheme="majorHAnsi" w:hAnsiTheme="majorHAnsi" w:cstheme="majorHAnsi"/>
        </w:rPr>
        <w:t>Pharmacie</w:t>
      </w:r>
      <w:r w:rsidRPr="005D7F87">
        <w:rPr>
          <w:rFonts w:asciiTheme="majorHAnsi" w:hAnsiTheme="majorHAnsi" w:cstheme="majorHAnsi"/>
        </w:rPr>
        <w:t xml:space="preserve"> sur Nice date de 2020 pour aboutir en 2023 à ce dossier de demande d’accréditation. Elle regroupe une vision collaborative universitaire et professionnelle (officine et hospitalière).</w:t>
      </w:r>
    </w:p>
    <w:p w14:paraId="7058B90F" w14:textId="77777777" w:rsidR="005D7F87" w:rsidRPr="005D7F87" w:rsidRDefault="005D7F87" w:rsidP="005D7F87">
      <w:pPr>
        <w:pStyle w:val="Sansinterligne"/>
        <w:jc w:val="both"/>
        <w:rPr>
          <w:rFonts w:asciiTheme="majorHAnsi" w:hAnsiTheme="majorHAnsi" w:cstheme="majorHAnsi"/>
        </w:rPr>
      </w:pPr>
    </w:p>
    <w:p w14:paraId="16C05A0F" w14:textId="226C5953" w:rsidR="005D7F87" w:rsidRPr="005D7F87" w:rsidRDefault="005D7F87" w:rsidP="005D7F87">
      <w:pPr>
        <w:pStyle w:val="Sansinterligne"/>
        <w:jc w:val="both"/>
        <w:rPr>
          <w:rFonts w:asciiTheme="majorHAnsi" w:hAnsiTheme="majorHAnsi" w:cstheme="majorHAnsi"/>
        </w:rPr>
      </w:pPr>
      <w:r w:rsidRPr="005D7F87">
        <w:rPr>
          <w:rFonts w:asciiTheme="majorHAnsi" w:hAnsiTheme="majorHAnsi" w:cstheme="majorHAnsi"/>
        </w:rPr>
        <w:t xml:space="preserve">La volonté en 2023 de création d’un Département </w:t>
      </w:r>
      <w:r w:rsidR="00C05A61">
        <w:rPr>
          <w:rFonts w:asciiTheme="majorHAnsi" w:hAnsiTheme="majorHAnsi" w:cstheme="majorHAnsi"/>
        </w:rPr>
        <w:t>Pharmacie</w:t>
      </w:r>
      <w:r w:rsidRPr="005D7F87">
        <w:rPr>
          <w:rFonts w:asciiTheme="majorHAnsi" w:hAnsiTheme="majorHAnsi" w:cstheme="majorHAnsi"/>
        </w:rPr>
        <w:t xml:space="preserve"> au sein du prochain Campus Santé de Nice s’inscrit dans un projet ambitieux global de renforcement et de regroupement stratégique de l’ensemble des disciplines de santé. </w:t>
      </w:r>
    </w:p>
    <w:p w14:paraId="2C78EFFB" w14:textId="77777777" w:rsidR="005D7F87" w:rsidRPr="005D7F87" w:rsidRDefault="005D7F87" w:rsidP="005D7F87">
      <w:pPr>
        <w:pStyle w:val="Sansinterligne"/>
        <w:jc w:val="both"/>
        <w:rPr>
          <w:rFonts w:asciiTheme="majorHAnsi" w:hAnsiTheme="majorHAnsi" w:cstheme="majorHAnsi"/>
        </w:rPr>
      </w:pPr>
      <w:r w:rsidRPr="005D7F87">
        <w:rPr>
          <w:rFonts w:asciiTheme="majorHAnsi" w:hAnsiTheme="majorHAnsi" w:cstheme="majorHAnsi"/>
        </w:rPr>
        <w:t xml:space="preserve">L’objectif premier est d’accroître les </w:t>
      </w:r>
      <w:r w:rsidRPr="005D7F87">
        <w:rPr>
          <w:rFonts w:asciiTheme="majorHAnsi" w:hAnsiTheme="majorHAnsi" w:cstheme="majorHAnsi"/>
          <w:b/>
          <w:bCs/>
        </w:rPr>
        <w:t>synergies</w:t>
      </w:r>
      <w:r w:rsidRPr="005D7F87">
        <w:rPr>
          <w:rFonts w:asciiTheme="majorHAnsi" w:hAnsiTheme="majorHAnsi" w:cstheme="majorHAnsi"/>
        </w:rPr>
        <w:t xml:space="preserve"> en enseignement et recherche entre les différentes disciplines concernées pour répondre aux grands enjeux sociétaux et sanitaires de demain.</w:t>
      </w:r>
    </w:p>
    <w:p w14:paraId="369B295B" w14:textId="0FCE913D" w:rsidR="005D7F87" w:rsidRPr="005D7F87" w:rsidRDefault="005D7F87" w:rsidP="005D7F87">
      <w:pPr>
        <w:pStyle w:val="Sansinterligne"/>
        <w:jc w:val="both"/>
        <w:rPr>
          <w:rFonts w:asciiTheme="majorHAnsi" w:hAnsiTheme="majorHAnsi" w:cstheme="majorHAnsi"/>
        </w:rPr>
      </w:pPr>
      <w:r w:rsidRPr="005D7F87">
        <w:rPr>
          <w:rFonts w:asciiTheme="majorHAnsi" w:hAnsiTheme="majorHAnsi" w:cstheme="majorHAnsi"/>
        </w:rPr>
        <w:t>Le second objectif porte sur l’</w:t>
      </w:r>
      <w:r w:rsidRPr="005D7F87">
        <w:rPr>
          <w:rFonts w:asciiTheme="majorHAnsi" w:hAnsiTheme="majorHAnsi" w:cstheme="majorHAnsi"/>
          <w:b/>
          <w:bCs/>
        </w:rPr>
        <w:t>intégration</w:t>
      </w:r>
      <w:r w:rsidRPr="005D7F87">
        <w:rPr>
          <w:rFonts w:asciiTheme="majorHAnsi" w:hAnsiTheme="majorHAnsi" w:cstheme="majorHAnsi"/>
        </w:rPr>
        <w:t xml:space="preserve"> du futur Département </w:t>
      </w:r>
      <w:r w:rsidR="00C05A61">
        <w:rPr>
          <w:rFonts w:asciiTheme="majorHAnsi" w:hAnsiTheme="majorHAnsi" w:cstheme="majorHAnsi"/>
        </w:rPr>
        <w:t>Pharmacie</w:t>
      </w:r>
      <w:r w:rsidRPr="005D7F87">
        <w:rPr>
          <w:rFonts w:asciiTheme="majorHAnsi" w:hAnsiTheme="majorHAnsi" w:cstheme="majorHAnsi"/>
        </w:rPr>
        <w:t xml:space="preserve"> au sein du territoire. En effet, le projet pharmaceutique permettra d’être en interaction forte avec l’ensemble des acteurs de l’Université C</w:t>
      </w:r>
      <w:r w:rsidR="00080A89">
        <w:rPr>
          <w:rFonts w:asciiTheme="majorHAnsi" w:hAnsiTheme="majorHAnsi" w:cstheme="majorHAnsi"/>
        </w:rPr>
        <w:t>ô</w:t>
      </w:r>
      <w:r w:rsidRPr="005D7F87">
        <w:rPr>
          <w:rFonts w:asciiTheme="majorHAnsi" w:hAnsiTheme="majorHAnsi" w:cstheme="majorHAnsi"/>
        </w:rPr>
        <w:t xml:space="preserve">te d’Azur et du territoire : les autres disciplines universitaires en santé, les unités de recherche académiques, les unités de recherche de Sophia Antipolis, les partenaires industriels pharmaceutiques et chimiques notamment start-up.   </w:t>
      </w:r>
    </w:p>
    <w:p w14:paraId="29615B02" w14:textId="690AE099" w:rsidR="00082DDD" w:rsidRDefault="005D7F87" w:rsidP="005D7F87">
      <w:pPr>
        <w:pStyle w:val="Sansinterligne"/>
        <w:jc w:val="both"/>
        <w:rPr>
          <w:rFonts w:asciiTheme="majorHAnsi" w:hAnsiTheme="majorHAnsi" w:cstheme="majorHAnsi"/>
        </w:rPr>
      </w:pPr>
      <w:r w:rsidRPr="005D7F87">
        <w:rPr>
          <w:rFonts w:asciiTheme="majorHAnsi" w:hAnsiTheme="majorHAnsi" w:cstheme="majorHAnsi"/>
        </w:rPr>
        <w:t xml:space="preserve">Le troisième objectif porte sur la volonté </w:t>
      </w:r>
      <w:r w:rsidRPr="005D7F87">
        <w:rPr>
          <w:rFonts w:asciiTheme="majorHAnsi" w:hAnsiTheme="majorHAnsi" w:cstheme="majorHAnsi"/>
          <w:b/>
          <w:bCs/>
        </w:rPr>
        <w:t>d’innovation pédagogique</w:t>
      </w:r>
      <w:r>
        <w:rPr>
          <w:rFonts w:asciiTheme="majorHAnsi" w:hAnsiTheme="majorHAnsi" w:cstheme="majorHAnsi"/>
        </w:rPr>
        <w:t xml:space="preserve"> </w:t>
      </w:r>
      <w:r w:rsidRPr="00070955">
        <w:rPr>
          <w:rFonts w:asciiTheme="majorHAnsi" w:hAnsiTheme="majorHAnsi" w:cstheme="majorHAnsi"/>
          <w:i/>
        </w:rPr>
        <w:t>(</w:t>
      </w:r>
      <w:proofErr w:type="spellStart"/>
      <w:r w:rsidRPr="00070955">
        <w:rPr>
          <w:rFonts w:asciiTheme="majorHAnsi" w:hAnsiTheme="majorHAnsi" w:cstheme="majorHAnsi"/>
          <w:i/>
        </w:rPr>
        <w:t>cf</w:t>
      </w:r>
      <w:proofErr w:type="spellEnd"/>
      <w:r w:rsidRPr="00070955">
        <w:rPr>
          <w:rFonts w:asciiTheme="majorHAnsi" w:hAnsiTheme="majorHAnsi" w:cstheme="majorHAnsi"/>
          <w:i/>
        </w:rPr>
        <w:t xml:space="preserve"> § suivant)</w:t>
      </w:r>
    </w:p>
    <w:p w14:paraId="6157441E" w14:textId="5A3ACEA8" w:rsidR="009E16EB" w:rsidRDefault="009E16EB" w:rsidP="005D7F87">
      <w:pPr>
        <w:pStyle w:val="Sansinterligne"/>
        <w:jc w:val="both"/>
        <w:rPr>
          <w:rFonts w:asciiTheme="majorHAnsi" w:hAnsiTheme="majorHAnsi" w:cstheme="majorHAnsi"/>
        </w:rPr>
      </w:pPr>
    </w:p>
    <w:p w14:paraId="51C9F536" w14:textId="77777777" w:rsidR="005D7F87" w:rsidRDefault="005D7F87" w:rsidP="00082DDD">
      <w:pPr>
        <w:pStyle w:val="Sansinterligne"/>
        <w:jc w:val="both"/>
        <w:rPr>
          <w:rFonts w:asciiTheme="majorHAnsi" w:hAnsiTheme="majorHAnsi" w:cstheme="majorHAnsi"/>
          <w:b/>
        </w:rPr>
      </w:pPr>
    </w:p>
    <w:p w14:paraId="16ED1713" w14:textId="656E413F" w:rsidR="00082DDD" w:rsidRPr="005D7F87" w:rsidRDefault="00082DDD" w:rsidP="00082DDD">
      <w:pPr>
        <w:pStyle w:val="Sansinterligne"/>
        <w:jc w:val="both"/>
        <w:rPr>
          <w:rFonts w:asciiTheme="majorHAnsi" w:hAnsiTheme="majorHAnsi" w:cstheme="majorHAnsi"/>
          <w:b/>
        </w:rPr>
      </w:pPr>
      <w:r w:rsidRPr="005D7F87">
        <w:rPr>
          <w:rFonts w:asciiTheme="majorHAnsi" w:hAnsiTheme="majorHAnsi" w:cstheme="majorHAnsi"/>
          <w:b/>
        </w:rPr>
        <w:t xml:space="preserve">Des besoins </w:t>
      </w:r>
      <w:r w:rsidR="00E323B6" w:rsidRPr="005D7F87">
        <w:rPr>
          <w:rFonts w:asciiTheme="majorHAnsi" w:hAnsiTheme="majorHAnsi" w:cstheme="majorHAnsi"/>
          <w:b/>
        </w:rPr>
        <w:t xml:space="preserve">en soins </w:t>
      </w:r>
      <w:r w:rsidRPr="005D7F87">
        <w:rPr>
          <w:rFonts w:asciiTheme="majorHAnsi" w:hAnsiTheme="majorHAnsi" w:cstheme="majorHAnsi"/>
          <w:b/>
        </w:rPr>
        <w:t>importants</w:t>
      </w:r>
      <w:r w:rsidR="00E323B6" w:rsidRPr="005D7F87">
        <w:rPr>
          <w:rFonts w:asciiTheme="majorHAnsi" w:hAnsiTheme="majorHAnsi" w:cstheme="majorHAnsi"/>
          <w:b/>
        </w:rPr>
        <w:t xml:space="preserve"> </w:t>
      </w:r>
    </w:p>
    <w:p w14:paraId="45AA36C1" w14:textId="77777777" w:rsidR="00E323B6" w:rsidRPr="005D7F87" w:rsidRDefault="00E323B6" w:rsidP="00082DDD">
      <w:pPr>
        <w:pStyle w:val="Sansinterligne"/>
        <w:jc w:val="both"/>
        <w:rPr>
          <w:rFonts w:asciiTheme="majorHAnsi" w:hAnsiTheme="majorHAnsi" w:cstheme="majorHAnsi"/>
          <w:b/>
        </w:rPr>
      </w:pPr>
    </w:p>
    <w:p w14:paraId="6FFAA097" w14:textId="77777777" w:rsidR="009058D9" w:rsidRPr="005D7F87" w:rsidRDefault="009058D9" w:rsidP="00082DDD">
      <w:pPr>
        <w:pStyle w:val="Sansinterligne"/>
        <w:jc w:val="both"/>
        <w:rPr>
          <w:rFonts w:asciiTheme="majorHAnsi" w:hAnsiTheme="majorHAnsi" w:cstheme="majorHAnsi"/>
        </w:rPr>
      </w:pPr>
      <w:r w:rsidRPr="005D7F87">
        <w:rPr>
          <w:rFonts w:asciiTheme="majorHAnsi" w:hAnsiTheme="majorHAnsi" w:cstheme="majorHAnsi"/>
        </w:rPr>
        <w:t>La</w:t>
      </w:r>
      <w:r w:rsidR="00082DDD" w:rsidRPr="005D7F87">
        <w:rPr>
          <w:rFonts w:asciiTheme="majorHAnsi" w:hAnsiTheme="majorHAnsi" w:cstheme="majorHAnsi"/>
        </w:rPr>
        <w:t xml:space="preserve"> population</w:t>
      </w:r>
      <w:r w:rsidRPr="005D7F87">
        <w:rPr>
          <w:rFonts w:asciiTheme="majorHAnsi" w:hAnsiTheme="majorHAnsi" w:cstheme="majorHAnsi"/>
        </w:rPr>
        <w:t xml:space="preserve">, et ses besoins de santé, </w:t>
      </w:r>
      <w:r w:rsidR="00082DDD" w:rsidRPr="005D7F87">
        <w:rPr>
          <w:rFonts w:asciiTheme="majorHAnsi" w:hAnsiTheme="majorHAnsi" w:cstheme="majorHAnsi"/>
        </w:rPr>
        <w:t>sur le 06</w:t>
      </w:r>
      <w:r w:rsidRPr="005D7F87">
        <w:rPr>
          <w:rFonts w:asciiTheme="majorHAnsi" w:hAnsiTheme="majorHAnsi" w:cstheme="majorHAnsi"/>
        </w:rPr>
        <w:t xml:space="preserve"> est très </w:t>
      </w:r>
      <w:r w:rsidRPr="005D7F87">
        <w:rPr>
          <w:rFonts w:asciiTheme="majorHAnsi" w:hAnsiTheme="majorHAnsi" w:cstheme="majorHAnsi"/>
          <w:b/>
          <w:bCs/>
        </w:rPr>
        <w:t>importante</w:t>
      </w:r>
      <w:r w:rsidRPr="005D7F87">
        <w:rPr>
          <w:rFonts w:asciiTheme="majorHAnsi" w:hAnsiTheme="majorHAnsi" w:cstheme="majorHAnsi"/>
        </w:rPr>
        <w:t xml:space="preserve"> (plus d’un million d’habitants) et correspond de manière plus large à un </w:t>
      </w:r>
      <w:r w:rsidR="00082DDD" w:rsidRPr="005D7F87">
        <w:rPr>
          <w:rFonts w:asciiTheme="majorHAnsi" w:hAnsiTheme="majorHAnsi" w:cstheme="majorHAnsi"/>
        </w:rPr>
        <w:t xml:space="preserve">bassin d’offre de santé allant jusqu’au Var est </w:t>
      </w:r>
      <w:r w:rsidRPr="005D7F87">
        <w:rPr>
          <w:rFonts w:asciiTheme="majorHAnsi" w:hAnsiTheme="majorHAnsi" w:cstheme="majorHAnsi"/>
        </w:rPr>
        <w:t>et aux d</w:t>
      </w:r>
      <w:r w:rsidR="00082DDD" w:rsidRPr="005D7F87">
        <w:rPr>
          <w:rFonts w:asciiTheme="majorHAnsi" w:hAnsiTheme="majorHAnsi" w:cstheme="majorHAnsi"/>
        </w:rPr>
        <w:t xml:space="preserve">épartements </w:t>
      </w:r>
      <w:r w:rsidRPr="005D7F87">
        <w:rPr>
          <w:rFonts w:asciiTheme="majorHAnsi" w:hAnsiTheme="majorHAnsi" w:cstheme="majorHAnsi"/>
        </w:rPr>
        <w:t xml:space="preserve">du </w:t>
      </w:r>
      <w:r w:rsidR="00082DDD" w:rsidRPr="005D7F87">
        <w:rPr>
          <w:rFonts w:asciiTheme="majorHAnsi" w:hAnsiTheme="majorHAnsi" w:cstheme="majorHAnsi"/>
        </w:rPr>
        <w:t>haut pays</w:t>
      </w:r>
      <w:r w:rsidRPr="005D7F87">
        <w:rPr>
          <w:rFonts w:asciiTheme="majorHAnsi" w:hAnsiTheme="majorHAnsi" w:cstheme="majorHAnsi"/>
        </w:rPr>
        <w:t xml:space="preserve"> (04-05). </w:t>
      </w:r>
    </w:p>
    <w:p w14:paraId="02B822F7" w14:textId="504A96BA" w:rsidR="009058D9" w:rsidRPr="005D7F87" w:rsidRDefault="009058D9" w:rsidP="00082DDD">
      <w:pPr>
        <w:pStyle w:val="Sansinterligne"/>
        <w:jc w:val="both"/>
        <w:rPr>
          <w:rFonts w:asciiTheme="majorHAnsi" w:hAnsiTheme="majorHAnsi" w:cstheme="majorHAnsi"/>
        </w:rPr>
      </w:pPr>
      <w:r w:rsidRPr="005D7F87">
        <w:rPr>
          <w:rFonts w:asciiTheme="majorHAnsi" w:hAnsiTheme="majorHAnsi" w:cstheme="majorHAnsi"/>
        </w:rPr>
        <w:lastRenderedPageBreak/>
        <w:t>Ainsi, actuellement Nice,</w:t>
      </w:r>
      <w:r w:rsidR="004201E7" w:rsidRPr="005D7F87">
        <w:rPr>
          <w:rFonts w:asciiTheme="majorHAnsi" w:hAnsiTheme="majorHAnsi" w:cstheme="majorHAnsi"/>
        </w:rPr>
        <w:t xml:space="preserve"> 5</w:t>
      </w:r>
      <w:r w:rsidR="004201E7" w:rsidRPr="005D7F87">
        <w:rPr>
          <w:rFonts w:asciiTheme="majorHAnsi" w:hAnsiTheme="majorHAnsi" w:cstheme="majorHAnsi"/>
          <w:vertAlign w:val="superscript"/>
        </w:rPr>
        <w:t>ème</w:t>
      </w:r>
      <w:r w:rsidR="004201E7" w:rsidRPr="005D7F87">
        <w:rPr>
          <w:rFonts w:asciiTheme="majorHAnsi" w:hAnsiTheme="majorHAnsi" w:cstheme="majorHAnsi"/>
        </w:rPr>
        <w:t xml:space="preserve"> ville de France</w:t>
      </w:r>
      <w:r w:rsidRPr="005D7F87">
        <w:rPr>
          <w:rFonts w:asciiTheme="majorHAnsi" w:hAnsiTheme="majorHAnsi" w:cstheme="majorHAnsi"/>
        </w:rPr>
        <w:t xml:space="preserve">, fait exception sur le territoire national </w:t>
      </w:r>
      <w:r w:rsidR="004201E7" w:rsidRPr="005D7F87">
        <w:rPr>
          <w:rFonts w:asciiTheme="majorHAnsi" w:hAnsiTheme="majorHAnsi" w:cstheme="majorHAnsi"/>
        </w:rPr>
        <w:t xml:space="preserve">étant la seule des 12 premières villes de France </w:t>
      </w:r>
      <w:r w:rsidRPr="005D7F87">
        <w:rPr>
          <w:rFonts w:asciiTheme="majorHAnsi" w:hAnsiTheme="majorHAnsi" w:cstheme="majorHAnsi"/>
        </w:rPr>
        <w:t xml:space="preserve">ne possédant pas de faculté de </w:t>
      </w:r>
      <w:r w:rsidR="00C05A61">
        <w:rPr>
          <w:rFonts w:asciiTheme="majorHAnsi" w:hAnsiTheme="majorHAnsi" w:cstheme="majorHAnsi"/>
        </w:rPr>
        <w:t>Pharmacie</w:t>
      </w:r>
      <w:r w:rsidRPr="005D7F87">
        <w:rPr>
          <w:rFonts w:asciiTheme="majorHAnsi" w:hAnsiTheme="majorHAnsi" w:cstheme="majorHAnsi"/>
        </w:rPr>
        <w:t xml:space="preserve"> au sein d’Université Côte d’Azur, pourtant dotée de toutes les grandes formations médicales et paramédicales.</w:t>
      </w:r>
    </w:p>
    <w:p w14:paraId="50E2530C" w14:textId="77777777" w:rsidR="00E323B6" w:rsidRPr="005D7F87" w:rsidRDefault="00E323B6" w:rsidP="00082DDD">
      <w:pPr>
        <w:pStyle w:val="Sansinterligne"/>
        <w:jc w:val="both"/>
        <w:rPr>
          <w:rFonts w:asciiTheme="majorHAnsi" w:hAnsiTheme="majorHAnsi" w:cstheme="majorHAnsi"/>
        </w:rPr>
      </w:pPr>
    </w:p>
    <w:p w14:paraId="70DC4F38" w14:textId="30D7C0A9" w:rsidR="00082DDD" w:rsidRPr="005D7F87" w:rsidRDefault="009058D9" w:rsidP="00082DDD">
      <w:pPr>
        <w:pStyle w:val="Sansinterligne"/>
        <w:jc w:val="both"/>
        <w:rPr>
          <w:rFonts w:asciiTheme="majorHAnsi" w:hAnsiTheme="majorHAnsi" w:cstheme="majorHAnsi"/>
        </w:rPr>
      </w:pPr>
      <w:r w:rsidRPr="005D7F87">
        <w:rPr>
          <w:rFonts w:asciiTheme="majorHAnsi" w:hAnsiTheme="majorHAnsi" w:cstheme="majorHAnsi"/>
        </w:rPr>
        <w:t xml:space="preserve">Au-delà de </w:t>
      </w:r>
      <w:r w:rsidR="00E323B6" w:rsidRPr="005D7F87">
        <w:rPr>
          <w:rFonts w:asciiTheme="majorHAnsi" w:hAnsiTheme="majorHAnsi" w:cstheme="majorHAnsi"/>
        </w:rPr>
        <w:t>cette population</w:t>
      </w:r>
      <w:r w:rsidRPr="005D7F87">
        <w:rPr>
          <w:rFonts w:asciiTheme="majorHAnsi" w:hAnsiTheme="majorHAnsi" w:cstheme="majorHAnsi"/>
        </w:rPr>
        <w:t xml:space="preserve"> important</w:t>
      </w:r>
      <w:r w:rsidR="00E323B6" w:rsidRPr="005D7F87">
        <w:rPr>
          <w:rFonts w:asciiTheme="majorHAnsi" w:hAnsiTheme="majorHAnsi" w:cstheme="majorHAnsi"/>
        </w:rPr>
        <w:t>e en nombre</w:t>
      </w:r>
      <w:r w:rsidRPr="005D7F87">
        <w:rPr>
          <w:rFonts w:asciiTheme="majorHAnsi" w:hAnsiTheme="majorHAnsi" w:cstheme="majorHAnsi"/>
        </w:rPr>
        <w:t xml:space="preserve">, il existe étant donné la </w:t>
      </w:r>
      <w:r w:rsidRPr="005D7F87">
        <w:rPr>
          <w:rFonts w:asciiTheme="majorHAnsi" w:hAnsiTheme="majorHAnsi" w:cstheme="majorHAnsi"/>
          <w:b/>
          <w:bCs/>
        </w:rPr>
        <w:t>situation géographique</w:t>
      </w:r>
      <w:r w:rsidRPr="005D7F87">
        <w:rPr>
          <w:rFonts w:asciiTheme="majorHAnsi" w:hAnsiTheme="majorHAnsi" w:cstheme="majorHAnsi"/>
        </w:rPr>
        <w:t xml:space="preserve"> </w:t>
      </w:r>
      <w:r w:rsidR="002D7E5A" w:rsidRPr="005D7F87">
        <w:rPr>
          <w:rFonts w:asciiTheme="majorHAnsi" w:hAnsiTheme="majorHAnsi" w:cstheme="majorHAnsi"/>
        </w:rPr>
        <w:t xml:space="preserve">particulière </w:t>
      </w:r>
      <w:r w:rsidRPr="005D7F87">
        <w:rPr>
          <w:rFonts w:asciiTheme="majorHAnsi" w:hAnsiTheme="majorHAnsi" w:cstheme="majorHAnsi"/>
        </w:rPr>
        <w:t>du 06, de f</w:t>
      </w:r>
      <w:r w:rsidR="00082DDD" w:rsidRPr="005D7F87">
        <w:rPr>
          <w:rFonts w:asciiTheme="majorHAnsi" w:hAnsiTheme="majorHAnsi" w:cstheme="majorHAnsi"/>
        </w:rPr>
        <w:t xml:space="preserve">ortes disparités </w:t>
      </w:r>
      <w:r w:rsidRPr="005D7F87">
        <w:rPr>
          <w:rFonts w:asciiTheme="majorHAnsi" w:hAnsiTheme="majorHAnsi" w:cstheme="majorHAnsi"/>
        </w:rPr>
        <w:t xml:space="preserve">entre le </w:t>
      </w:r>
      <w:r w:rsidR="00082DDD" w:rsidRPr="005D7F87">
        <w:rPr>
          <w:rFonts w:asciiTheme="majorHAnsi" w:hAnsiTheme="majorHAnsi" w:cstheme="majorHAnsi"/>
        </w:rPr>
        <w:t>littoral</w:t>
      </w:r>
      <w:r w:rsidRPr="005D7F87">
        <w:rPr>
          <w:rFonts w:asciiTheme="majorHAnsi" w:hAnsiTheme="majorHAnsi" w:cstheme="majorHAnsi"/>
        </w:rPr>
        <w:t xml:space="preserve"> regroupant les grosses collectivités (2/3 de la population) et l’arrière-pays, plus difficile d’accès.</w:t>
      </w:r>
    </w:p>
    <w:p w14:paraId="54192E08" w14:textId="29B96BFB" w:rsidR="00E323B6" w:rsidRDefault="00E323B6" w:rsidP="00E323B6">
      <w:pPr>
        <w:pStyle w:val="Sansinterligne"/>
        <w:jc w:val="both"/>
        <w:rPr>
          <w:rFonts w:asciiTheme="majorHAnsi" w:hAnsiTheme="majorHAnsi" w:cstheme="majorHAnsi"/>
        </w:rPr>
      </w:pPr>
      <w:r w:rsidRPr="005D7F87">
        <w:rPr>
          <w:rFonts w:asciiTheme="majorHAnsi" w:hAnsiTheme="majorHAnsi" w:cstheme="majorHAnsi"/>
        </w:rPr>
        <w:t xml:space="preserve">Enfin, cette population a des besoins de soins particuliers avec une forte </w:t>
      </w:r>
      <w:r w:rsidRPr="005D7F87">
        <w:rPr>
          <w:rFonts w:asciiTheme="majorHAnsi" w:hAnsiTheme="majorHAnsi" w:cstheme="majorHAnsi"/>
          <w:b/>
          <w:bCs/>
        </w:rPr>
        <w:t>proportion gériatrique</w:t>
      </w:r>
      <w:r w:rsidRPr="005D7F87">
        <w:rPr>
          <w:rFonts w:asciiTheme="majorHAnsi" w:hAnsiTheme="majorHAnsi" w:cstheme="majorHAnsi"/>
        </w:rPr>
        <w:t>. En effet, la structure par âge de la population dans les Alpes- Maritimes se caractérise par une nette sous- représentation des tranches d’âge de moins de 45 ans, en particulier des moins de 30 ans et une sur- représentation des plus de 60 ans par rapport à la moyenne nationale. Par ailleurs, entre 2014 et 2019, la structure de la population a été marquée par la croissance du nombre de personnes âgées, notamment de 65 à 74 ans, et par le recul des populations jeunes, avec un indice de vieillissement de la population de 115 personnes âgées de 65 ans ou plus (contre 83 pour le national) pour 100 jeunes de moins de 20 ans.</w:t>
      </w:r>
    </w:p>
    <w:p w14:paraId="4970344E" w14:textId="77777777" w:rsidR="003807CA" w:rsidRPr="005D7F87" w:rsidRDefault="003807CA" w:rsidP="00E323B6">
      <w:pPr>
        <w:pStyle w:val="Sansinterligne"/>
        <w:jc w:val="both"/>
        <w:rPr>
          <w:rFonts w:asciiTheme="majorHAnsi" w:hAnsiTheme="majorHAnsi" w:cstheme="majorHAnsi"/>
        </w:rPr>
      </w:pPr>
    </w:p>
    <w:p w14:paraId="4ED80CE8" w14:textId="77777777" w:rsidR="00082DDD" w:rsidRPr="005D7F87" w:rsidRDefault="00082DDD" w:rsidP="00082DDD">
      <w:pPr>
        <w:pStyle w:val="Sansinterligne"/>
        <w:jc w:val="both"/>
        <w:rPr>
          <w:rFonts w:asciiTheme="majorHAnsi" w:hAnsiTheme="majorHAnsi" w:cstheme="majorHAnsi"/>
        </w:rPr>
      </w:pPr>
    </w:p>
    <w:p w14:paraId="5173F9F8" w14:textId="23480C57" w:rsidR="00082DDD" w:rsidRPr="005D7F87" w:rsidRDefault="00082DDD" w:rsidP="00082DDD">
      <w:pPr>
        <w:pStyle w:val="Sansinterligne"/>
        <w:jc w:val="both"/>
        <w:rPr>
          <w:rFonts w:asciiTheme="majorHAnsi" w:hAnsiTheme="majorHAnsi" w:cstheme="majorHAnsi"/>
          <w:b/>
        </w:rPr>
      </w:pPr>
      <w:r w:rsidRPr="005D7F87">
        <w:rPr>
          <w:rFonts w:asciiTheme="majorHAnsi" w:hAnsiTheme="majorHAnsi" w:cstheme="majorHAnsi"/>
          <w:b/>
        </w:rPr>
        <w:t xml:space="preserve">Une offre </w:t>
      </w:r>
      <w:r w:rsidR="00E323B6" w:rsidRPr="005D7F87">
        <w:rPr>
          <w:rFonts w:asciiTheme="majorHAnsi" w:hAnsiTheme="majorHAnsi" w:cstheme="majorHAnsi"/>
          <w:b/>
        </w:rPr>
        <w:t xml:space="preserve">en professionnels de santé dont </w:t>
      </w:r>
      <w:r w:rsidR="00070955">
        <w:rPr>
          <w:rFonts w:asciiTheme="majorHAnsi" w:hAnsiTheme="majorHAnsi" w:cstheme="majorHAnsi"/>
          <w:b/>
        </w:rPr>
        <w:t>p</w:t>
      </w:r>
      <w:r w:rsidR="00C05A61">
        <w:rPr>
          <w:rFonts w:asciiTheme="majorHAnsi" w:hAnsiTheme="majorHAnsi" w:cstheme="majorHAnsi"/>
          <w:b/>
        </w:rPr>
        <w:t>harmacie</w:t>
      </w:r>
      <w:r w:rsidR="00E323B6" w:rsidRPr="005D7F87">
        <w:rPr>
          <w:rFonts w:asciiTheme="majorHAnsi" w:hAnsiTheme="majorHAnsi" w:cstheme="majorHAnsi"/>
          <w:b/>
        </w:rPr>
        <w:t xml:space="preserve">ns et préparateurs </w:t>
      </w:r>
      <w:r w:rsidRPr="005D7F87">
        <w:rPr>
          <w:rFonts w:asciiTheme="majorHAnsi" w:hAnsiTheme="majorHAnsi" w:cstheme="majorHAnsi"/>
          <w:b/>
        </w:rPr>
        <w:t>insuffisante</w:t>
      </w:r>
    </w:p>
    <w:p w14:paraId="6721B398" w14:textId="77777777" w:rsidR="00E323B6" w:rsidRPr="005D7F87" w:rsidRDefault="00E323B6" w:rsidP="00082DDD">
      <w:pPr>
        <w:pStyle w:val="Sansinterligne"/>
        <w:jc w:val="both"/>
        <w:rPr>
          <w:rFonts w:asciiTheme="majorHAnsi" w:hAnsiTheme="majorHAnsi" w:cstheme="majorHAnsi"/>
        </w:rPr>
      </w:pPr>
    </w:p>
    <w:p w14:paraId="557AB992" w14:textId="0AC3DD85" w:rsidR="00E323B6" w:rsidRDefault="00E323B6" w:rsidP="00082DDD">
      <w:pPr>
        <w:pStyle w:val="Sansinterligne"/>
        <w:jc w:val="both"/>
        <w:rPr>
          <w:rFonts w:asciiTheme="majorHAnsi" w:hAnsiTheme="majorHAnsi" w:cstheme="majorHAnsi"/>
        </w:rPr>
      </w:pPr>
      <w:r w:rsidRPr="005D7F87">
        <w:rPr>
          <w:rFonts w:asciiTheme="majorHAnsi" w:hAnsiTheme="majorHAnsi" w:cstheme="majorHAnsi"/>
        </w:rPr>
        <w:t xml:space="preserve">On constate depuis plusieurs années au niveau régional (Provence Alpes Côte d’Azur – PACA) un </w:t>
      </w:r>
      <w:r w:rsidRPr="005D7F87">
        <w:rPr>
          <w:rFonts w:asciiTheme="majorHAnsi" w:hAnsiTheme="majorHAnsi" w:cstheme="majorHAnsi"/>
          <w:b/>
          <w:bCs/>
        </w:rPr>
        <w:t>déficit structurel</w:t>
      </w:r>
      <w:r w:rsidRPr="005D7F87">
        <w:rPr>
          <w:rFonts w:asciiTheme="majorHAnsi" w:hAnsiTheme="majorHAnsi" w:cstheme="majorHAnsi"/>
        </w:rPr>
        <w:t xml:space="preserve"> en diplômés de </w:t>
      </w:r>
      <w:r w:rsidR="00C05A61">
        <w:rPr>
          <w:rFonts w:asciiTheme="majorHAnsi" w:hAnsiTheme="majorHAnsi" w:cstheme="majorHAnsi"/>
        </w:rPr>
        <w:t>Pharmacie</w:t>
      </w:r>
      <w:r w:rsidRPr="005D7F87">
        <w:rPr>
          <w:rFonts w:asciiTheme="majorHAnsi" w:hAnsiTheme="majorHAnsi" w:cstheme="majorHAnsi"/>
        </w:rPr>
        <w:t xml:space="preserve"> pour répondre aux besoins des structures professionnelles, et plus spécifiquement des officines. Le renforcement en région des filières universitaires de formation en sciences pharmaceutiques s’avère donc une nécessité en réponse aux inégalités sociales et territoriales en santé observées localement, tout en contribuant au développement socio-économique des territoires et au support à l’innovation en santé et bien-être.</w:t>
      </w:r>
    </w:p>
    <w:p w14:paraId="2CB8443C" w14:textId="77777777" w:rsidR="005D7F87" w:rsidRPr="005D7F87" w:rsidRDefault="005D7F87" w:rsidP="00082DDD">
      <w:pPr>
        <w:pStyle w:val="Sansinterligne"/>
        <w:jc w:val="both"/>
        <w:rPr>
          <w:rFonts w:asciiTheme="majorHAnsi" w:hAnsiTheme="majorHAnsi" w:cstheme="majorHAnsi"/>
        </w:rPr>
      </w:pPr>
    </w:p>
    <w:p w14:paraId="2E9D7C32" w14:textId="4155A2F7" w:rsidR="00E323B6" w:rsidRPr="005D7F87" w:rsidRDefault="00E323B6" w:rsidP="00E323B6">
      <w:pPr>
        <w:pStyle w:val="Sansinterligne"/>
        <w:jc w:val="both"/>
        <w:rPr>
          <w:rFonts w:asciiTheme="majorHAnsi" w:hAnsiTheme="majorHAnsi" w:cstheme="majorHAnsi"/>
        </w:rPr>
      </w:pPr>
      <w:r w:rsidRPr="005D7F87">
        <w:rPr>
          <w:rFonts w:asciiTheme="majorHAnsi" w:hAnsiTheme="majorHAnsi" w:cstheme="majorHAnsi"/>
        </w:rPr>
        <w:t xml:space="preserve">L’évolution du panorama de l’emploi des </w:t>
      </w:r>
      <w:r w:rsidR="00C05A61">
        <w:rPr>
          <w:rFonts w:asciiTheme="majorHAnsi" w:hAnsiTheme="majorHAnsi" w:cstheme="majorHAnsi"/>
        </w:rPr>
        <w:t>Pharmacie</w:t>
      </w:r>
      <w:r w:rsidRPr="005D7F87">
        <w:rPr>
          <w:rFonts w:asciiTheme="majorHAnsi" w:hAnsiTheme="majorHAnsi" w:cstheme="majorHAnsi"/>
        </w:rPr>
        <w:t>ns révèle une situation très contrastée avec un département des Alpes-Maritimes subissant tout particulièrement les effets cumulatifs de deux tendances d’impact négatif :</w:t>
      </w:r>
    </w:p>
    <w:p w14:paraId="6AB26427" w14:textId="6450DC8E" w:rsidR="00E323B6" w:rsidRPr="005D7F87" w:rsidRDefault="00E323B6" w:rsidP="00E323B6">
      <w:pPr>
        <w:pStyle w:val="Sansinterligne"/>
        <w:jc w:val="both"/>
        <w:rPr>
          <w:rFonts w:asciiTheme="majorHAnsi" w:hAnsiTheme="majorHAnsi" w:cstheme="majorHAnsi"/>
        </w:rPr>
      </w:pPr>
      <w:r w:rsidRPr="005D7F87">
        <w:rPr>
          <w:rFonts w:asciiTheme="majorHAnsi" w:hAnsiTheme="majorHAnsi" w:cstheme="majorHAnsi"/>
        </w:rPr>
        <w:t>- Un déficit chronique de la demande d’emploi sur des postes de titulaire ou adjoint d’officines, en ville comme en ruralité, ainsi que de biologistes au sein des laboratoires de biologie médicale</w:t>
      </w:r>
      <w:r w:rsidR="002D7E5A" w:rsidRPr="005D7F87">
        <w:rPr>
          <w:rFonts w:asciiTheme="majorHAnsi" w:hAnsiTheme="majorHAnsi" w:cstheme="majorHAnsi"/>
        </w:rPr>
        <w:t> ;</w:t>
      </w:r>
    </w:p>
    <w:p w14:paraId="60469AA8" w14:textId="47EF562C" w:rsidR="00E323B6" w:rsidRPr="005D7F87" w:rsidRDefault="00E323B6" w:rsidP="00E323B6">
      <w:pPr>
        <w:pStyle w:val="Sansinterligne"/>
        <w:jc w:val="both"/>
        <w:rPr>
          <w:rFonts w:asciiTheme="majorHAnsi" w:hAnsiTheme="majorHAnsi" w:cstheme="majorHAnsi"/>
        </w:rPr>
      </w:pPr>
      <w:r w:rsidRPr="005D7F87">
        <w:rPr>
          <w:rFonts w:asciiTheme="majorHAnsi" w:hAnsiTheme="majorHAnsi" w:cstheme="majorHAnsi"/>
        </w:rPr>
        <w:t xml:space="preserve">- Un vieillissement continu de la population des </w:t>
      </w:r>
      <w:r w:rsidR="00C05A61">
        <w:rPr>
          <w:rFonts w:asciiTheme="majorHAnsi" w:hAnsiTheme="majorHAnsi" w:cstheme="majorHAnsi"/>
        </w:rPr>
        <w:t>Pharmacie</w:t>
      </w:r>
      <w:r w:rsidRPr="005D7F87">
        <w:rPr>
          <w:rFonts w:asciiTheme="majorHAnsi" w:hAnsiTheme="majorHAnsi" w:cstheme="majorHAnsi"/>
        </w:rPr>
        <w:t>ns compromettant les perspectives d’expansion, voire de reprise, de nombreuses officines du département</w:t>
      </w:r>
      <w:r w:rsidR="002D7E5A" w:rsidRPr="005D7F87">
        <w:rPr>
          <w:rFonts w:asciiTheme="majorHAnsi" w:hAnsiTheme="majorHAnsi" w:cstheme="majorHAnsi"/>
        </w:rPr>
        <w:t>.</w:t>
      </w:r>
    </w:p>
    <w:p w14:paraId="37041775" w14:textId="77777777" w:rsidR="00E323B6" w:rsidRPr="005D7F87" w:rsidRDefault="00E323B6" w:rsidP="00082DDD">
      <w:pPr>
        <w:pStyle w:val="Sansinterligne"/>
        <w:jc w:val="both"/>
        <w:rPr>
          <w:rFonts w:asciiTheme="majorHAnsi" w:hAnsiTheme="majorHAnsi" w:cstheme="majorHAnsi"/>
        </w:rPr>
      </w:pPr>
    </w:p>
    <w:p w14:paraId="63420E04" w14:textId="2A173A77" w:rsidR="00B86E81" w:rsidRPr="005D7F87" w:rsidRDefault="00E323B6" w:rsidP="00082DDD">
      <w:pPr>
        <w:pStyle w:val="Sansinterligne"/>
        <w:jc w:val="both"/>
        <w:rPr>
          <w:rFonts w:asciiTheme="majorHAnsi" w:hAnsiTheme="majorHAnsi" w:cstheme="majorHAnsi"/>
        </w:rPr>
      </w:pPr>
      <w:r w:rsidRPr="005D7F87">
        <w:rPr>
          <w:rFonts w:asciiTheme="majorHAnsi" w:hAnsiTheme="majorHAnsi" w:cstheme="majorHAnsi"/>
        </w:rPr>
        <w:t>Au final, d</w:t>
      </w:r>
      <w:r w:rsidR="00082DDD" w:rsidRPr="005D7F87">
        <w:rPr>
          <w:rFonts w:asciiTheme="majorHAnsi" w:hAnsiTheme="majorHAnsi" w:cstheme="majorHAnsi"/>
        </w:rPr>
        <w:t xml:space="preserve">e nombreux postes de </w:t>
      </w:r>
      <w:r w:rsidR="00C05A61">
        <w:rPr>
          <w:rFonts w:asciiTheme="majorHAnsi" w:hAnsiTheme="majorHAnsi" w:cstheme="majorHAnsi"/>
        </w:rPr>
        <w:t>Pharmacie</w:t>
      </w:r>
      <w:r w:rsidR="00082DDD" w:rsidRPr="005D7F87">
        <w:rPr>
          <w:rFonts w:asciiTheme="majorHAnsi" w:hAnsiTheme="majorHAnsi" w:cstheme="majorHAnsi"/>
        </w:rPr>
        <w:t xml:space="preserve">ns </w:t>
      </w:r>
      <w:r w:rsidRPr="005D7F87">
        <w:rPr>
          <w:rFonts w:asciiTheme="majorHAnsi" w:hAnsiTheme="majorHAnsi" w:cstheme="majorHAnsi"/>
        </w:rPr>
        <w:t xml:space="preserve">sont actuellement </w:t>
      </w:r>
      <w:r w:rsidR="00082DDD" w:rsidRPr="005D7F87">
        <w:rPr>
          <w:rFonts w:asciiTheme="majorHAnsi" w:hAnsiTheme="majorHAnsi" w:cstheme="majorHAnsi"/>
          <w:b/>
          <w:bCs/>
        </w:rPr>
        <w:t>non pourvus</w:t>
      </w:r>
      <w:r w:rsidR="00082DDD" w:rsidRPr="005D7F87">
        <w:rPr>
          <w:rFonts w:asciiTheme="majorHAnsi" w:hAnsiTheme="majorHAnsi" w:cstheme="majorHAnsi"/>
        </w:rPr>
        <w:t>, q</w:t>
      </w:r>
      <w:r w:rsidRPr="005D7F87">
        <w:rPr>
          <w:rFonts w:asciiTheme="majorHAnsi" w:hAnsiTheme="majorHAnsi" w:cstheme="majorHAnsi"/>
        </w:rPr>
        <w:t xml:space="preserve">uelle que </w:t>
      </w:r>
      <w:r w:rsidR="00082DDD" w:rsidRPr="005D7F87">
        <w:rPr>
          <w:rFonts w:asciiTheme="majorHAnsi" w:hAnsiTheme="majorHAnsi" w:cstheme="majorHAnsi"/>
        </w:rPr>
        <w:t>soit la filière (officine, hôpital, biologie)</w:t>
      </w:r>
      <w:r w:rsidR="00B86E81" w:rsidRPr="005D7F87">
        <w:rPr>
          <w:rFonts w:asciiTheme="majorHAnsi" w:hAnsiTheme="majorHAnsi" w:cstheme="majorHAnsi"/>
        </w:rPr>
        <w:t xml:space="preserve">. Le déficit en </w:t>
      </w:r>
      <w:r w:rsidR="00C05A61">
        <w:rPr>
          <w:rFonts w:asciiTheme="majorHAnsi" w:hAnsiTheme="majorHAnsi" w:cstheme="majorHAnsi"/>
        </w:rPr>
        <w:t>Pharmacie</w:t>
      </w:r>
      <w:r w:rsidR="00B86E81" w:rsidRPr="005D7F87">
        <w:rPr>
          <w:rFonts w:asciiTheme="majorHAnsi" w:hAnsiTheme="majorHAnsi" w:cstheme="majorHAnsi"/>
        </w:rPr>
        <w:t xml:space="preserve">ns d’officine, tant titulaires qu’adjoints, conduit à un taux de </w:t>
      </w:r>
      <w:r w:rsidR="00C05A61">
        <w:rPr>
          <w:rFonts w:asciiTheme="majorHAnsi" w:hAnsiTheme="majorHAnsi" w:cstheme="majorHAnsi"/>
        </w:rPr>
        <w:t>Pharmacie</w:t>
      </w:r>
      <w:r w:rsidR="00B86E81" w:rsidRPr="005D7F87">
        <w:rPr>
          <w:rFonts w:asciiTheme="majorHAnsi" w:hAnsiTheme="majorHAnsi" w:cstheme="majorHAnsi"/>
        </w:rPr>
        <w:t xml:space="preserve">ns par officine le plus faible de la région PACA et parmi les plus bas en France. </w:t>
      </w:r>
    </w:p>
    <w:p w14:paraId="377D45F6" w14:textId="77777777" w:rsidR="002D7E5A" w:rsidRPr="005D7F87" w:rsidRDefault="002D7E5A" w:rsidP="00082DDD">
      <w:pPr>
        <w:pStyle w:val="Sansinterligne"/>
        <w:jc w:val="both"/>
        <w:rPr>
          <w:rFonts w:asciiTheme="majorHAnsi" w:hAnsiTheme="majorHAnsi" w:cstheme="majorHAnsi"/>
        </w:rPr>
      </w:pPr>
    </w:p>
    <w:p w14:paraId="69498931" w14:textId="773B6F61" w:rsidR="00082DDD" w:rsidRPr="005D7F87" w:rsidRDefault="00B86E81" w:rsidP="00082DDD">
      <w:pPr>
        <w:pStyle w:val="Sansinterligne"/>
        <w:jc w:val="both"/>
        <w:rPr>
          <w:rFonts w:asciiTheme="majorHAnsi" w:hAnsiTheme="majorHAnsi" w:cstheme="majorHAnsi"/>
        </w:rPr>
      </w:pPr>
      <w:r w:rsidRPr="005D7F87">
        <w:rPr>
          <w:rFonts w:asciiTheme="majorHAnsi" w:hAnsiTheme="majorHAnsi" w:cstheme="majorHAnsi"/>
        </w:rPr>
        <w:t xml:space="preserve">Cette difficulté se retrouve également en ce qui concerne les </w:t>
      </w:r>
      <w:r w:rsidRPr="005D7F87">
        <w:rPr>
          <w:rFonts w:asciiTheme="majorHAnsi" w:hAnsiTheme="majorHAnsi" w:cstheme="majorHAnsi"/>
          <w:b/>
          <w:bCs/>
        </w:rPr>
        <w:t xml:space="preserve">préparateurs en </w:t>
      </w:r>
      <w:r w:rsidR="00C05A61">
        <w:rPr>
          <w:rFonts w:asciiTheme="majorHAnsi" w:hAnsiTheme="majorHAnsi" w:cstheme="majorHAnsi"/>
          <w:b/>
          <w:bCs/>
        </w:rPr>
        <w:t>Pharmacie</w:t>
      </w:r>
      <w:r w:rsidRPr="005D7F87">
        <w:rPr>
          <w:rFonts w:asciiTheme="majorHAnsi" w:hAnsiTheme="majorHAnsi" w:cstheme="majorHAnsi"/>
        </w:rPr>
        <w:t xml:space="preserve">. </w:t>
      </w:r>
    </w:p>
    <w:p w14:paraId="1E6EE6B1" w14:textId="77777777" w:rsidR="00B86E81" w:rsidRPr="005D7F87" w:rsidRDefault="00B86E81" w:rsidP="00082DDD">
      <w:pPr>
        <w:pStyle w:val="Sansinterligne"/>
        <w:jc w:val="both"/>
        <w:rPr>
          <w:rFonts w:asciiTheme="majorHAnsi" w:hAnsiTheme="majorHAnsi" w:cstheme="majorHAnsi"/>
        </w:rPr>
      </w:pPr>
    </w:p>
    <w:p w14:paraId="4520FE6F" w14:textId="0DBB4175" w:rsidR="00082DDD" w:rsidRDefault="00082DDD" w:rsidP="00082DDD">
      <w:pPr>
        <w:pStyle w:val="Sansinterligne"/>
        <w:jc w:val="both"/>
        <w:rPr>
          <w:rFonts w:asciiTheme="majorHAnsi" w:hAnsiTheme="majorHAnsi" w:cstheme="majorHAnsi"/>
        </w:rPr>
      </w:pPr>
      <w:r w:rsidRPr="005D7F87">
        <w:rPr>
          <w:rFonts w:asciiTheme="majorHAnsi" w:hAnsiTheme="majorHAnsi" w:cstheme="majorHAnsi"/>
        </w:rPr>
        <w:t xml:space="preserve">Une </w:t>
      </w:r>
      <w:r w:rsidR="00B86E81" w:rsidRPr="005D7F87">
        <w:rPr>
          <w:rFonts w:asciiTheme="majorHAnsi" w:hAnsiTheme="majorHAnsi" w:cstheme="majorHAnsi"/>
        </w:rPr>
        <w:t xml:space="preserve">des </w:t>
      </w:r>
      <w:r w:rsidR="002D7E5A" w:rsidRPr="005D7F87">
        <w:rPr>
          <w:rFonts w:asciiTheme="majorHAnsi" w:hAnsiTheme="majorHAnsi" w:cstheme="majorHAnsi"/>
        </w:rPr>
        <w:t>explications clairement identifiée</w:t>
      </w:r>
      <w:r w:rsidR="00B86E81" w:rsidRPr="005D7F87">
        <w:rPr>
          <w:rFonts w:asciiTheme="majorHAnsi" w:hAnsiTheme="majorHAnsi" w:cstheme="majorHAnsi"/>
        </w:rPr>
        <w:t xml:space="preserve"> est </w:t>
      </w:r>
      <w:r w:rsidRPr="005D7F87">
        <w:rPr>
          <w:rFonts w:asciiTheme="majorHAnsi" w:hAnsiTheme="majorHAnsi" w:cstheme="majorHAnsi"/>
        </w:rPr>
        <w:t xml:space="preserve">liée à </w:t>
      </w:r>
      <w:r w:rsidRPr="005D7F87">
        <w:rPr>
          <w:rFonts w:asciiTheme="majorHAnsi" w:hAnsiTheme="majorHAnsi" w:cstheme="majorHAnsi"/>
          <w:b/>
          <w:bCs/>
        </w:rPr>
        <w:t xml:space="preserve">l’éloignement de la </w:t>
      </w:r>
      <w:r w:rsidR="00B86E81" w:rsidRPr="005D7F87">
        <w:rPr>
          <w:rFonts w:asciiTheme="majorHAnsi" w:hAnsiTheme="majorHAnsi" w:cstheme="majorHAnsi"/>
          <w:b/>
          <w:bCs/>
        </w:rPr>
        <w:t>F</w:t>
      </w:r>
      <w:r w:rsidRPr="005D7F87">
        <w:rPr>
          <w:rFonts w:asciiTheme="majorHAnsi" w:hAnsiTheme="majorHAnsi" w:cstheme="majorHAnsi"/>
          <w:b/>
          <w:bCs/>
        </w:rPr>
        <w:t>aculté de</w:t>
      </w:r>
      <w:r w:rsidR="00B86E81" w:rsidRPr="005D7F87">
        <w:rPr>
          <w:rFonts w:asciiTheme="majorHAnsi" w:hAnsiTheme="majorHAnsi" w:cstheme="majorHAnsi"/>
          <w:b/>
          <w:bCs/>
        </w:rPr>
        <w:t xml:space="preserve"> </w:t>
      </w:r>
      <w:r w:rsidR="00C05A61">
        <w:rPr>
          <w:rFonts w:asciiTheme="majorHAnsi" w:hAnsiTheme="majorHAnsi" w:cstheme="majorHAnsi"/>
          <w:b/>
          <w:bCs/>
        </w:rPr>
        <w:t>Pharmacie</w:t>
      </w:r>
      <w:r w:rsidR="00B86E81" w:rsidRPr="005D7F87">
        <w:rPr>
          <w:rFonts w:asciiTheme="majorHAnsi" w:hAnsiTheme="majorHAnsi" w:cstheme="majorHAnsi"/>
          <w:b/>
          <w:bCs/>
        </w:rPr>
        <w:t xml:space="preserve"> de</w:t>
      </w:r>
      <w:r w:rsidRPr="005D7F87">
        <w:rPr>
          <w:rFonts w:asciiTheme="majorHAnsi" w:hAnsiTheme="majorHAnsi" w:cstheme="majorHAnsi"/>
          <w:b/>
          <w:bCs/>
        </w:rPr>
        <w:t xml:space="preserve"> Marseille</w:t>
      </w:r>
      <w:r w:rsidR="00080A89" w:rsidRPr="00080A89">
        <w:rPr>
          <w:rFonts w:asciiTheme="majorHAnsi" w:hAnsiTheme="majorHAnsi" w:cstheme="majorHAnsi"/>
        </w:rPr>
        <w:t xml:space="preserve">, </w:t>
      </w:r>
      <w:r w:rsidR="00080A89" w:rsidRPr="003807CA">
        <w:rPr>
          <w:rFonts w:asciiTheme="majorHAnsi" w:hAnsiTheme="majorHAnsi" w:cstheme="majorHAnsi"/>
        </w:rPr>
        <w:t>formation la plus proche</w:t>
      </w:r>
      <w:r w:rsidR="001B4092" w:rsidRPr="003807CA">
        <w:rPr>
          <w:rFonts w:asciiTheme="majorHAnsi" w:hAnsiTheme="majorHAnsi" w:cstheme="majorHAnsi"/>
        </w:rPr>
        <w:t xml:space="preserve"> de notre site</w:t>
      </w:r>
      <w:r w:rsidR="00B86E81" w:rsidRPr="003807CA">
        <w:rPr>
          <w:rFonts w:asciiTheme="majorHAnsi" w:hAnsiTheme="majorHAnsi" w:cstheme="majorHAnsi"/>
        </w:rPr>
        <w:t xml:space="preserve"> : impact financier, temps… </w:t>
      </w:r>
      <w:r w:rsidRPr="003807CA">
        <w:rPr>
          <w:rFonts w:asciiTheme="majorHAnsi" w:hAnsiTheme="majorHAnsi" w:cstheme="majorHAnsi"/>
        </w:rPr>
        <w:t>contribuant à une baisse d’attractivité</w:t>
      </w:r>
      <w:r w:rsidR="002D7E5A" w:rsidRPr="003807CA">
        <w:rPr>
          <w:rFonts w:asciiTheme="majorHAnsi" w:hAnsiTheme="majorHAnsi" w:cstheme="majorHAnsi"/>
        </w:rPr>
        <w:t xml:space="preserve"> de la</w:t>
      </w:r>
      <w:r w:rsidR="002D7E5A" w:rsidRPr="005D7F87">
        <w:rPr>
          <w:rFonts w:asciiTheme="majorHAnsi" w:hAnsiTheme="majorHAnsi" w:cstheme="majorHAnsi"/>
        </w:rPr>
        <w:t xml:space="preserve"> discipline auprès des futurs étudiants potentiels</w:t>
      </w:r>
      <w:r w:rsidR="00B86E81" w:rsidRPr="005D7F87">
        <w:rPr>
          <w:rFonts w:asciiTheme="majorHAnsi" w:hAnsiTheme="majorHAnsi" w:cstheme="majorHAnsi"/>
        </w:rPr>
        <w:t>.</w:t>
      </w:r>
    </w:p>
    <w:p w14:paraId="63CAF021" w14:textId="77777777" w:rsidR="003807CA" w:rsidRPr="005D7F87" w:rsidRDefault="003807CA" w:rsidP="00082DDD">
      <w:pPr>
        <w:pStyle w:val="Sansinterligne"/>
        <w:jc w:val="both"/>
        <w:rPr>
          <w:rFonts w:asciiTheme="majorHAnsi" w:hAnsiTheme="majorHAnsi" w:cstheme="majorHAnsi"/>
        </w:rPr>
      </w:pPr>
    </w:p>
    <w:p w14:paraId="67650944" w14:textId="2F7A9ECC" w:rsidR="00082DDD" w:rsidRPr="005D7F87" w:rsidRDefault="00082DDD" w:rsidP="00082DDD">
      <w:pPr>
        <w:pStyle w:val="Sansinterligne"/>
        <w:jc w:val="both"/>
        <w:rPr>
          <w:rFonts w:asciiTheme="majorHAnsi" w:hAnsiTheme="majorHAnsi" w:cstheme="majorHAnsi"/>
        </w:rPr>
      </w:pPr>
    </w:p>
    <w:p w14:paraId="0E2AD40D" w14:textId="3D74A935" w:rsidR="00082DDD" w:rsidRPr="005D7F87" w:rsidRDefault="00082DDD" w:rsidP="00082DDD">
      <w:pPr>
        <w:pStyle w:val="Sansinterligne"/>
        <w:jc w:val="both"/>
        <w:rPr>
          <w:rFonts w:asciiTheme="majorHAnsi" w:hAnsiTheme="majorHAnsi" w:cstheme="majorHAnsi"/>
          <w:b/>
        </w:rPr>
      </w:pPr>
      <w:r w:rsidRPr="005D7F87">
        <w:rPr>
          <w:rFonts w:asciiTheme="majorHAnsi" w:hAnsiTheme="majorHAnsi" w:cstheme="majorHAnsi"/>
          <w:b/>
        </w:rPr>
        <w:t>Un environnement favorable</w:t>
      </w:r>
    </w:p>
    <w:p w14:paraId="11264A53" w14:textId="77777777" w:rsidR="00082DDD" w:rsidRPr="005D7F87" w:rsidRDefault="00082DDD" w:rsidP="00082DDD">
      <w:pPr>
        <w:pStyle w:val="Sansinterligne"/>
        <w:jc w:val="both"/>
        <w:rPr>
          <w:rFonts w:asciiTheme="majorHAnsi" w:hAnsiTheme="majorHAnsi" w:cstheme="majorHAnsi"/>
        </w:rPr>
      </w:pPr>
    </w:p>
    <w:p w14:paraId="129612B3" w14:textId="3AAF74F2" w:rsidR="00082DDD" w:rsidRPr="005D7F87" w:rsidRDefault="00082DDD" w:rsidP="00082DDD">
      <w:pPr>
        <w:pStyle w:val="Sansinterligne"/>
        <w:jc w:val="both"/>
        <w:rPr>
          <w:rFonts w:asciiTheme="majorHAnsi" w:hAnsiTheme="majorHAnsi" w:cstheme="majorHAnsi"/>
        </w:rPr>
      </w:pPr>
      <w:r w:rsidRPr="005D7F87">
        <w:rPr>
          <w:rFonts w:asciiTheme="majorHAnsi" w:hAnsiTheme="majorHAnsi" w:cstheme="majorHAnsi"/>
        </w:rPr>
        <w:t xml:space="preserve">Actuellement, la première année des études de santé (LAS sur Nice) donne accès aux filières Médecine, Maïeutique, Odontologie, </w:t>
      </w:r>
      <w:r w:rsidR="00C05A61">
        <w:rPr>
          <w:rFonts w:asciiTheme="majorHAnsi" w:hAnsiTheme="majorHAnsi" w:cstheme="majorHAnsi"/>
        </w:rPr>
        <w:t>Pharmacie</w:t>
      </w:r>
      <w:r w:rsidRPr="005D7F87">
        <w:rPr>
          <w:rFonts w:asciiTheme="majorHAnsi" w:hAnsiTheme="majorHAnsi" w:cstheme="majorHAnsi"/>
        </w:rPr>
        <w:t xml:space="preserve">, Kinésithérapie auxquelles s’ajoute à Nice l’Orthophonie. Toutes ces filières sont enseignées à Université Cote d’Azur exceptée la </w:t>
      </w:r>
      <w:r w:rsidR="00C05A61">
        <w:rPr>
          <w:rFonts w:asciiTheme="majorHAnsi" w:hAnsiTheme="majorHAnsi" w:cstheme="majorHAnsi"/>
        </w:rPr>
        <w:t>Pharmacie</w:t>
      </w:r>
      <w:r w:rsidRPr="005D7F87">
        <w:rPr>
          <w:rFonts w:asciiTheme="majorHAnsi" w:hAnsiTheme="majorHAnsi" w:cstheme="majorHAnsi"/>
        </w:rPr>
        <w:t xml:space="preserve"> ; les 40 étudiants en </w:t>
      </w:r>
      <w:r w:rsidR="00C05A61">
        <w:rPr>
          <w:rFonts w:asciiTheme="majorHAnsi" w:hAnsiTheme="majorHAnsi" w:cstheme="majorHAnsi"/>
        </w:rPr>
        <w:t>Pharmacie</w:t>
      </w:r>
      <w:r w:rsidRPr="005D7F87">
        <w:rPr>
          <w:rFonts w:asciiTheme="majorHAnsi" w:hAnsiTheme="majorHAnsi" w:cstheme="majorHAnsi"/>
        </w:rPr>
        <w:t xml:space="preserve"> doivent poursuivre leur cursus à Marseille. </w:t>
      </w:r>
    </w:p>
    <w:p w14:paraId="2258154D" w14:textId="77777777" w:rsidR="00082DDD" w:rsidRPr="005D7F87" w:rsidRDefault="00082DDD" w:rsidP="00082DDD">
      <w:pPr>
        <w:pStyle w:val="Sansinterligne"/>
        <w:jc w:val="both"/>
        <w:rPr>
          <w:rFonts w:asciiTheme="majorHAnsi" w:hAnsiTheme="majorHAnsi" w:cstheme="majorHAnsi"/>
        </w:rPr>
      </w:pPr>
    </w:p>
    <w:p w14:paraId="2835EE43" w14:textId="0C1CCA82" w:rsidR="00082DDD" w:rsidRPr="005D7F87" w:rsidRDefault="00070955" w:rsidP="00082DDD">
      <w:pPr>
        <w:pStyle w:val="Sansinterligne"/>
        <w:jc w:val="both"/>
        <w:rPr>
          <w:rFonts w:asciiTheme="majorHAnsi" w:hAnsiTheme="majorHAnsi" w:cstheme="majorHAnsi"/>
        </w:rPr>
      </w:pPr>
      <w:proofErr w:type="spellStart"/>
      <w:r>
        <w:rPr>
          <w:rFonts w:asciiTheme="majorHAnsi" w:hAnsiTheme="majorHAnsi" w:cstheme="majorHAnsi"/>
        </w:rPr>
        <w:t>UniCA</w:t>
      </w:r>
      <w:proofErr w:type="spellEnd"/>
      <w:r w:rsidR="00082DDD" w:rsidRPr="005D7F87">
        <w:rPr>
          <w:rFonts w:asciiTheme="majorHAnsi" w:hAnsiTheme="majorHAnsi" w:cstheme="majorHAnsi"/>
        </w:rPr>
        <w:t xml:space="preserve">, Université </w:t>
      </w:r>
      <w:r w:rsidR="00082DDD" w:rsidRPr="005D7F87">
        <w:rPr>
          <w:rFonts w:asciiTheme="majorHAnsi" w:hAnsiTheme="majorHAnsi" w:cstheme="majorHAnsi"/>
          <w:b/>
          <w:bCs/>
        </w:rPr>
        <w:t>IDEX</w:t>
      </w:r>
      <w:r w:rsidR="00082DDD" w:rsidRPr="005D7F87">
        <w:rPr>
          <w:rFonts w:asciiTheme="majorHAnsi" w:hAnsiTheme="majorHAnsi" w:cstheme="majorHAnsi"/>
        </w:rPr>
        <w:t xml:space="preserve"> est reconnue pour sa recherche dans les sciences du vivant et la santé avec un </w:t>
      </w:r>
      <w:proofErr w:type="spellStart"/>
      <w:r w:rsidR="00082DDD" w:rsidRPr="005D7F87">
        <w:rPr>
          <w:rFonts w:asciiTheme="majorHAnsi" w:hAnsiTheme="majorHAnsi" w:cstheme="majorHAnsi"/>
        </w:rPr>
        <w:t>ranking</w:t>
      </w:r>
      <w:proofErr w:type="spellEnd"/>
      <w:r w:rsidR="00082DDD" w:rsidRPr="005D7F87">
        <w:rPr>
          <w:rFonts w:asciiTheme="majorHAnsi" w:hAnsiTheme="majorHAnsi" w:cstheme="majorHAnsi"/>
        </w:rPr>
        <w:t xml:space="preserve"> 400-500 au classement de </w:t>
      </w:r>
      <w:proofErr w:type="spellStart"/>
      <w:r w:rsidR="00082DDD" w:rsidRPr="005D7F87">
        <w:rPr>
          <w:rFonts w:asciiTheme="majorHAnsi" w:hAnsiTheme="majorHAnsi" w:cstheme="majorHAnsi"/>
        </w:rPr>
        <w:t>Shangai</w:t>
      </w:r>
      <w:proofErr w:type="spellEnd"/>
      <w:r w:rsidR="00082DDD" w:rsidRPr="005D7F87">
        <w:rPr>
          <w:rFonts w:asciiTheme="majorHAnsi" w:hAnsiTheme="majorHAnsi" w:cstheme="majorHAnsi"/>
        </w:rPr>
        <w:t xml:space="preserve"> 2023. La dynamique </w:t>
      </w:r>
      <w:proofErr w:type="spellStart"/>
      <w:r>
        <w:rPr>
          <w:rFonts w:asciiTheme="majorHAnsi" w:hAnsiTheme="majorHAnsi" w:cstheme="majorHAnsi"/>
        </w:rPr>
        <w:t>UniCA</w:t>
      </w:r>
      <w:proofErr w:type="spellEnd"/>
      <w:r w:rsidR="00082DDD" w:rsidRPr="005D7F87">
        <w:rPr>
          <w:rFonts w:asciiTheme="majorHAnsi" w:hAnsiTheme="majorHAnsi" w:cstheme="majorHAnsi"/>
        </w:rPr>
        <w:t>-CHU a permis d’obtenir un I</w:t>
      </w:r>
      <w:r w:rsidR="002D7E5A" w:rsidRPr="005D7F87">
        <w:rPr>
          <w:rFonts w:asciiTheme="majorHAnsi" w:hAnsiTheme="majorHAnsi" w:cstheme="majorHAnsi"/>
        </w:rPr>
        <w:t xml:space="preserve">nstitut </w:t>
      </w:r>
      <w:proofErr w:type="spellStart"/>
      <w:r w:rsidR="00082DDD" w:rsidRPr="005D7F87">
        <w:rPr>
          <w:rFonts w:asciiTheme="majorHAnsi" w:hAnsiTheme="majorHAnsi" w:cstheme="majorHAnsi"/>
        </w:rPr>
        <w:t>H</w:t>
      </w:r>
      <w:r w:rsidR="002D7E5A" w:rsidRPr="005D7F87">
        <w:rPr>
          <w:rFonts w:asciiTheme="majorHAnsi" w:hAnsiTheme="majorHAnsi" w:cstheme="majorHAnsi"/>
        </w:rPr>
        <w:t>ospitalo</w:t>
      </w:r>
      <w:proofErr w:type="spellEnd"/>
      <w:r w:rsidR="002D7E5A" w:rsidRPr="005D7F87">
        <w:rPr>
          <w:rFonts w:asciiTheme="majorHAnsi" w:hAnsiTheme="majorHAnsi" w:cstheme="majorHAnsi"/>
        </w:rPr>
        <w:t xml:space="preserve"> </w:t>
      </w:r>
      <w:r w:rsidR="00082DDD" w:rsidRPr="005D7F87">
        <w:rPr>
          <w:rFonts w:asciiTheme="majorHAnsi" w:hAnsiTheme="majorHAnsi" w:cstheme="majorHAnsi"/>
        </w:rPr>
        <w:t>U</w:t>
      </w:r>
      <w:r w:rsidR="002D7E5A" w:rsidRPr="005D7F87">
        <w:rPr>
          <w:rFonts w:asciiTheme="majorHAnsi" w:hAnsiTheme="majorHAnsi" w:cstheme="majorHAnsi"/>
        </w:rPr>
        <w:t>niversitaire</w:t>
      </w:r>
      <w:r w:rsidR="00082DDD" w:rsidRPr="005D7F87">
        <w:rPr>
          <w:rFonts w:asciiTheme="majorHAnsi" w:hAnsiTheme="majorHAnsi" w:cstheme="majorHAnsi"/>
        </w:rPr>
        <w:t xml:space="preserve"> (</w:t>
      </w:r>
      <w:r w:rsidR="002D7E5A" w:rsidRPr="005D7F87">
        <w:rPr>
          <w:rFonts w:asciiTheme="majorHAnsi" w:hAnsiTheme="majorHAnsi" w:cstheme="majorHAnsi"/>
        </w:rPr>
        <w:t xml:space="preserve">IHU </w:t>
      </w:r>
      <w:r w:rsidR="00082DDD" w:rsidRPr="005D7F87">
        <w:rPr>
          <w:rFonts w:asciiTheme="majorHAnsi" w:hAnsiTheme="majorHAnsi" w:cstheme="majorHAnsi"/>
        </w:rPr>
        <w:t>Respirera), 3 F</w:t>
      </w:r>
      <w:r w:rsidR="002D7E5A" w:rsidRPr="005D7F87">
        <w:rPr>
          <w:rFonts w:asciiTheme="majorHAnsi" w:hAnsiTheme="majorHAnsi" w:cstheme="majorHAnsi"/>
        </w:rPr>
        <w:t xml:space="preserve">édérations </w:t>
      </w:r>
      <w:proofErr w:type="spellStart"/>
      <w:r w:rsidR="00082DDD" w:rsidRPr="005D7F87">
        <w:rPr>
          <w:rFonts w:asciiTheme="majorHAnsi" w:hAnsiTheme="majorHAnsi" w:cstheme="majorHAnsi"/>
        </w:rPr>
        <w:t>H</w:t>
      </w:r>
      <w:r w:rsidR="002D7E5A" w:rsidRPr="005D7F87">
        <w:rPr>
          <w:rFonts w:asciiTheme="majorHAnsi" w:hAnsiTheme="majorHAnsi" w:cstheme="majorHAnsi"/>
        </w:rPr>
        <w:t>ospitalo</w:t>
      </w:r>
      <w:proofErr w:type="spellEnd"/>
      <w:r w:rsidR="002D7E5A" w:rsidRPr="005D7F87">
        <w:rPr>
          <w:rFonts w:asciiTheme="majorHAnsi" w:hAnsiTheme="majorHAnsi" w:cstheme="majorHAnsi"/>
        </w:rPr>
        <w:t xml:space="preserve"> </w:t>
      </w:r>
      <w:r w:rsidR="00082DDD" w:rsidRPr="005D7F87">
        <w:rPr>
          <w:rFonts w:asciiTheme="majorHAnsi" w:hAnsiTheme="majorHAnsi" w:cstheme="majorHAnsi"/>
        </w:rPr>
        <w:t>U</w:t>
      </w:r>
      <w:r w:rsidR="002D7E5A" w:rsidRPr="005D7F87">
        <w:rPr>
          <w:rFonts w:asciiTheme="majorHAnsi" w:hAnsiTheme="majorHAnsi" w:cstheme="majorHAnsi"/>
        </w:rPr>
        <w:t>niversitaires - FHU</w:t>
      </w:r>
      <w:r w:rsidR="00082DDD" w:rsidRPr="005D7F87">
        <w:rPr>
          <w:rFonts w:asciiTheme="majorHAnsi" w:hAnsiTheme="majorHAnsi" w:cstheme="majorHAnsi"/>
        </w:rPr>
        <w:t>, et récemment un Entrepôt régional de données de santé qui sont autant d’atouts pour le développement d’une offre complète en santé.</w:t>
      </w:r>
      <w:r w:rsidR="002D7E5A" w:rsidRPr="005D7F87">
        <w:rPr>
          <w:rFonts w:asciiTheme="majorHAnsi" w:hAnsiTheme="majorHAnsi" w:cstheme="majorHAnsi"/>
        </w:rPr>
        <w:t xml:space="preserve"> Ces différentes structures soutiennent le projet de création d’un Département </w:t>
      </w:r>
      <w:r w:rsidR="00C05A61">
        <w:rPr>
          <w:rFonts w:asciiTheme="majorHAnsi" w:hAnsiTheme="majorHAnsi" w:cstheme="majorHAnsi"/>
        </w:rPr>
        <w:t>Pharmacie</w:t>
      </w:r>
      <w:r w:rsidR="002D7E5A" w:rsidRPr="005D7F87">
        <w:rPr>
          <w:rFonts w:asciiTheme="majorHAnsi" w:hAnsiTheme="majorHAnsi" w:cstheme="majorHAnsi"/>
        </w:rPr>
        <w:t>.</w:t>
      </w:r>
    </w:p>
    <w:p w14:paraId="3802382A" w14:textId="77777777" w:rsidR="00082DDD" w:rsidRPr="005D7F87" w:rsidRDefault="00082DDD" w:rsidP="00082DDD">
      <w:pPr>
        <w:pStyle w:val="Sansinterligne"/>
        <w:jc w:val="both"/>
        <w:rPr>
          <w:rFonts w:asciiTheme="majorHAnsi" w:hAnsiTheme="majorHAnsi" w:cstheme="majorHAnsi"/>
        </w:rPr>
      </w:pPr>
    </w:p>
    <w:p w14:paraId="48316319" w14:textId="20C64121" w:rsidR="00082DDD" w:rsidRPr="005D7F87" w:rsidRDefault="00082DDD" w:rsidP="00082DDD">
      <w:pPr>
        <w:pStyle w:val="Sansinterligne"/>
        <w:jc w:val="both"/>
        <w:rPr>
          <w:rFonts w:asciiTheme="majorHAnsi" w:hAnsiTheme="majorHAnsi" w:cstheme="majorHAnsi"/>
        </w:rPr>
      </w:pPr>
      <w:r w:rsidRPr="005D7F87">
        <w:rPr>
          <w:rFonts w:asciiTheme="majorHAnsi" w:hAnsiTheme="majorHAnsi" w:cstheme="majorHAnsi"/>
        </w:rPr>
        <w:t>Les possibilités d’enseignement hybride, les opportunités territoriales avec un CHU</w:t>
      </w:r>
      <w:r w:rsidR="002D7E5A" w:rsidRPr="005D7F87">
        <w:rPr>
          <w:rFonts w:asciiTheme="majorHAnsi" w:hAnsiTheme="majorHAnsi" w:cstheme="majorHAnsi"/>
        </w:rPr>
        <w:t xml:space="preserve"> (Nice)</w:t>
      </w:r>
      <w:r w:rsidRPr="005D7F87">
        <w:rPr>
          <w:rFonts w:asciiTheme="majorHAnsi" w:hAnsiTheme="majorHAnsi" w:cstheme="majorHAnsi"/>
        </w:rPr>
        <w:t>, un C</w:t>
      </w:r>
      <w:r w:rsidR="002D7E5A" w:rsidRPr="005D7F87">
        <w:rPr>
          <w:rFonts w:asciiTheme="majorHAnsi" w:hAnsiTheme="majorHAnsi" w:cstheme="majorHAnsi"/>
        </w:rPr>
        <w:t xml:space="preserve">entre de </w:t>
      </w:r>
      <w:r w:rsidRPr="005D7F87">
        <w:rPr>
          <w:rFonts w:asciiTheme="majorHAnsi" w:hAnsiTheme="majorHAnsi" w:cstheme="majorHAnsi"/>
        </w:rPr>
        <w:t>L</w:t>
      </w:r>
      <w:r w:rsidR="002D7E5A" w:rsidRPr="005D7F87">
        <w:rPr>
          <w:rFonts w:asciiTheme="majorHAnsi" w:hAnsiTheme="majorHAnsi" w:cstheme="majorHAnsi"/>
        </w:rPr>
        <w:t xml:space="preserve">utte </w:t>
      </w:r>
      <w:r w:rsidRPr="005D7F87">
        <w:rPr>
          <w:rFonts w:asciiTheme="majorHAnsi" w:hAnsiTheme="majorHAnsi" w:cstheme="majorHAnsi"/>
        </w:rPr>
        <w:t>C</w:t>
      </w:r>
      <w:r w:rsidR="002D7E5A" w:rsidRPr="005D7F87">
        <w:rPr>
          <w:rFonts w:asciiTheme="majorHAnsi" w:hAnsiTheme="majorHAnsi" w:cstheme="majorHAnsi"/>
        </w:rPr>
        <w:t xml:space="preserve">ontre le </w:t>
      </w:r>
      <w:r w:rsidRPr="005D7F87">
        <w:rPr>
          <w:rFonts w:asciiTheme="majorHAnsi" w:hAnsiTheme="majorHAnsi" w:cstheme="majorHAnsi"/>
        </w:rPr>
        <w:t>C</w:t>
      </w:r>
      <w:r w:rsidR="002D7E5A" w:rsidRPr="005D7F87">
        <w:rPr>
          <w:rFonts w:asciiTheme="majorHAnsi" w:hAnsiTheme="majorHAnsi" w:cstheme="majorHAnsi"/>
        </w:rPr>
        <w:t>ancer (CLCC Lacassagne)</w:t>
      </w:r>
      <w:r w:rsidRPr="005D7F87">
        <w:rPr>
          <w:rFonts w:asciiTheme="majorHAnsi" w:hAnsiTheme="majorHAnsi" w:cstheme="majorHAnsi"/>
        </w:rPr>
        <w:t> et un G</w:t>
      </w:r>
      <w:r w:rsidR="002D7E5A" w:rsidRPr="005D7F87">
        <w:rPr>
          <w:rFonts w:asciiTheme="majorHAnsi" w:hAnsiTheme="majorHAnsi" w:cstheme="majorHAnsi"/>
        </w:rPr>
        <w:t xml:space="preserve">roupement </w:t>
      </w:r>
      <w:r w:rsidRPr="005D7F87">
        <w:rPr>
          <w:rFonts w:asciiTheme="majorHAnsi" w:hAnsiTheme="majorHAnsi" w:cstheme="majorHAnsi"/>
        </w:rPr>
        <w:t>H</w:t>
      </w:r>
      <w:r w:rsidR="002D7E5A" w:rsidRPr="005D7F87">
        <w:rPr>
          <w:rFonts w:asciiTheme="majorHAnsi" w:hAnsiTheme="majorHAnsi" w:cstheme="majorHAnsi"/>
        </w:rPr>
        <w:t xml:space="preserve">ospitalier </w:t>
      </w:r>
      <w:r w:rsidRPr="005D7F87">
        <w:rPr>
          <w:rFonts w:asciiTheme="majorHAnsi" w:hAnsiTheme="majorHAnsi" w:cstheme="majorHAnsi"/>
        </w:rPr>
        <w:t>T</w:t>
      </w:r>
      <w:r w:rsidR="002D7E5A" w:rsidRPr="005D7F87">
        <w:rPr>
          <w:rFonts w:asciiTheme="majorHAnsi" w:hAnsiTheme="majorHAnsi" w:cstheme="majorHAnsi"/>
        </w:rPr>
        <w:t>erritorial (GHT 06)</w:t>
      </w:r>
      <w:r w:rsidRPr="005D7F87">
        <w:rPr>
          <w:rFonts w:asciiTheme="majorHAnsi" w:hAnsiTheme="majorHAnsi" w:cstheme="majorHAnsi"/>
        </w:rPr>
        <w:t xml:space="preserve"> dynamique, la technopole de Sophia-Antipolis, les biotech, l</w:t>
      </w:r>
      <w:r w:rsidR="002D7E5A" w:rsidRPr="005D7F87">
        <w:rPr>
          <w:rFonts w:asciiTheme="majorHAnsi" w:hAnsiTheme="majorHAnsi" w:cstheme="majorHAnsi"/>
        </w:rPr>
        <w:t>’Institut d’Intelligence Artificielle (</w:t>
      </w:r>
      <w:r w:rsidRPr="005D7F87">
        <w:rPr>
          <w:rFonts w:asciiTheme="majorHAnsi" w:hAnsiTheme="majorHAnsi" w:cstheme="majorHAnsi"/>
        </w:rPr>
        <w:t>3IA</w:t>
      </w:r>
      <w:r w:rsidR="002D7E5A" w:rsidRPr="005D7F87">
        <w:rPr>
          <w:rFonts w:asciiTheme="majorHAnsi" w:hAnsiTheme="majorHAnsi" w:cstheme="majorHAnsi"/>
        </w:rPr>
        <w:t xml:space="preserve"> Sophia Antipolis)</w:t>
      </w:r>
      <w:r w:rsidRPr="005D7F87">
        <w:rPr>
          <w:rFonts w:asciiTheme="majorHAnsi" w:hAnsiTheme="majorHAnsi" w:cstheme="majorHAnsi"/>
        </w:rPr>
        <w:t xml:space="preserve"> qui porte la thématique </w:t>
      </w:r>
      <w:r w:rsidRPr="005D7F87">
        <w:rPr>
          <w:rFonts w:asciiTheme="majorHAnsi" w:hAnsiTheme="majorHAnsi" w:cstheme="majorHAnsi"/>
          <w:i/>
          <w:iCs/>
        </w:rPr>
        <w:t>santé</w:t>
      </w:r>
      <w:r w:rsidRPr="005D7F87">
        <w:rPr>
          <w:rFonts w:asciiTheme="majorHAnsi" w:hAnsiTheme="majorHAnsi" w:cstheme="majorHAnsi"/>
        </w:rPr>
        <w:t xml:space="preserve">, l’Institut de Chimie de Nice qui comprend un pôle de chimie médicinale sont autant de ressources qui permettent d’envisager au sein de l’UFR Santé la création d’un Département </w:t>
      </w:r>
      <w:r w:rsidR="00C05A61">
        <w:rPr>
          <w:rFonts w:asciiTheme="majorHAnsi" w:hAnsiTheme="majorHAnsi" w:cstheme="majorHAnsi"/>
          <w:bCs/>
        </w:rPr>
        <w:t>Pharmacie</w:t>
      </w:r>
      <w:r w:rsidRPr="005D7F87">
        <w:rPr>
          <w:rFonts w:asciiTheme="majorHAnsi" w:hAnsiTheme="majorHAnsi" w:cstheme="majorHAnsi"/>
          <w:bCs/>
        </w:rPr>
        <w:t xml:space="preserve"> </w:t>
      </w:r>
      <w:r w:rsidRPr="005D7F87">
        <w:rPr>
          <w:rFonts w:asciiTheme="majorHAnsi" w:hAnsiTheme="majorHAnsi" w:cstheme="majorHAnsi"/>
        </w:rPr>
        <w:t>et ses filières de 3</w:t>
      </w:r>
      <w:r w:rsidRPr="005D7F87">
        <w:rPr>
          <w:rFonts w:asciiTheme="majorHAnsi" w:hAnsiTheme="majorHAnsi" w:cstheme="majorHAnsi"/>
          <w:vertAlign w:val="superscript"/>
        </w:rPr>
        <w:t>ème</w:t>
      </w:r>
      <w:r w:rsidRPr="005D7F87">
        <w:rPr>
          <w:rFonts w:asciiTheme="majorHAnsi" w:hAnsiTheme="majorHAnsi" w:cstheme="majorHAnsi"/>
        </w:rPr>
        <w:t xml:space="preserve"> cycle.</w:t>
      </w:r>
    </w:p>
    <w:p w14:paraId="6740B271" w14:textId="7921F219" w:rsidR="00082DDD" w:rsidRPr="005D7F87" w:rsidRDefault="00082DDD" w:rsidP="00082DDD">
      <w:pPr>
        <w:pStyle w:val="Sansinterligne"/>
        <w:jc w:val="both"/>
        <w:rPr>
          <w:rFonts w:asciiTheme="majorHAnsi" w:hAnsiTheme="majorHAnsi" w:cstheme="majorHAnsi"/>
        </w:rPr>
      </w:pPr>
      <w:r w:rsidRPr="005D7F87">
        <w:rPr>
          <w:rFonts w:asciiTheme="majorHAnsi" w:hAnsiTheme="majorHAnsi" w:cstheme="majorHAnsi"/>
        </w:rPr>
        <w:lastRenderedPageBreak/>
        <w:t xml:space="preserve">Le futur </w:t>
      </w:r>
      <w:r w:rsidRPr="005D7F87">
        <w:rPr>
          <w:rFonts w:asciiTheme="majorHAnsi" w:hAnsiTheme="majorHAnsi" w:cstheme="majorHAnsi"/>
          <w:b/>
          <w:bCs/>
          <w:iCs/>
        </w:rPr>
        <w:t>Campus Santé</w:t>
      </w:r>
      <w:r w:rsidRPr="005D7F87">
        <w:rPr>
          <w:rFonts w:asciiTheme="majorHAnsi" w:hAnsiTheme="majorHAnsi" w:cstheme="majorHAnsi"/>
        </w:rPr>
        <w:t xml:space="preserve"> qui regroupera prochainement sur un même site toutes les filières enseignées dans </w:t>
      </w:r>
      <w:r w:rsidR="00AD6608">
        <w:rPr>
          <w:rFonts w:asciiTheme="majorHAnsi" w:hAnsiTheme="majorHAnsi" w:cstheme="majorHAnsi"/>
        </w:rPr>
        <w:t>Uni</w:t>
      </w:r>
      <w:r w:rsidR="00070955">
        <w:rPr>
          <w:rFonts w:asciiTheme="majorHAnsi" w:hAnsiTheme="majorHAnsi" w:cstheme="majorHAnsi"/>
        </w:rPr>
        <w:t>CA</w:t>
      </w:r>
      <w:r w:rsidRPr="005D7F87">
        <w:rPr>
          <w:rFonts w:asciiTheme="majorHAnsi" w:hAnsiTheme="majorHAnsi" w:cstheme="majorHAnsi"/>
        </w:rPr>
        <w:t xml:space="preserve"> offrent l’opportunité de mutualisation, optimisation, innovation, polyvalence en pédagogie et en recherche associant aux filières existantes une filière </w:t>
      </w:r>
      <w:r w:rsidR="00C05A61">
        <w:rPr>
          <w:rFonts w:asciiTheme="majorHAnsi" w:hAnsiTheme="majorHAnsi" w:cstheme="majorHAnsi"/>
        </w:rPr>
        <w:t>Pharmacie</w:t>
      </w:r>
      <w:r w:rsidRPr="005D7F87">
        <w:rPr>
          <w:rFonts w:asciiTheme="majorHAnsi" w:hAnsiTheme="majorHAnsi" w:cstheme="majorHAnsi"/>
        </w:rPr>
        <w:t xml:space="preserve"> dynamique. </w:t>
      </w:r>
    </w:p>
    <w:p w14:paraId="70A4AB56" w14:textId="0952F2DC" w:rsidR="002D7E5A" w:rsidRDefault="00C05A61" w:rsidP="00082DDD">
      <w:pPr>
        <w:pStyle w:val="Sansinterligne"/>
        <w:jc w:val="both"/>
        <w:rPr>
          <w:rFonts w:asciiTheme="majorHAnsi" w:hAnsiTheme="majorHAnsi" w:cstheme="majorHAnsi"/>
        </w:rPr>
      </w:pPr>
      <w:r w:rsidRPr="00C05A61">
        <w:rPr>
          <w:rFonts w:asciiTheme="majorHAnsi" w:hAnsiTheme="majorHAnsi" w:cstheme="majorHAnsi"/>
        </w:rPr>
        <w:t>L’ensemble constituera un véritable pôle d’innovation dans le domaine des sciences du vivant pour la région PACA-Est.</w:t>
      </w:r>
    </w:p>
    <w:p w14:paraId="321A998D" w14:textId="4099A5E1" w:rsidR="005D7F87" w:rsidRDefault="005D7F87" w:rsidP="00082DDD">
      <w:pPr>
        <w:pStyle w:val="Sansinterligne"/>
        <w:jc w:val="both"/>
        <w:rPr>
          <w:rFonts w:asciiTheme="majorHAnsi" w:hAnsiTheme="majorHAnsi" w:cstheme="majorHAnsi"/>
          <w:b/>
          <w:bCs/>
        </w:rPr>
      </w:pPr>
    </w:p>
    <w:p w14:paraId="0AE2A775" w14:textId="77777777" w:rsidR="005D7F87" w:rsidRDefault="005D7F87" w:rsidP="00082DDD">
      <w:pPr>
        <w:pStyle w:val="Sansinterligne"/>
        <w:jc w:val="both"/>
        <w:rPr>
          <w:rFonts w:asciiTheme="majorHAnsi" w:hAnsiTheme="majorHAnsi" w:cstheme="majorHAnsi"/>
          <w:b/>
          <w:bCs/>
        </w:rPr>
      </w:pPr>
    </w:p>
    <w:p w14:paraId="0FBDC1F9" w14:textId="3DCD5FD8" w:rsidR="005D7F87" w:rsidRPr="005D7F87" w:rsidRDefault="005D7F87" w:rsidP="00082DDD">
      <w:pPr>
        <w:pStyle w:val="Sansinterligne"/>
        <w:jc w:val="both"/>
        <w:rPr>
          <w:rFonts w:asciiTheme="majorHAnsi" w:hAnsiTheme="majorHAnsi" w:cstheme="majorHAnsi"/>
          <w:b/>
          <w:bCs/>
        </w:rPr>
      </w:pPr>
      <w:r w:rsidRPr="005D7F87">
        <w:rPr>
          <w:rFonts w:asciiTheme="majorHAnsi" w:hAnsiTheme="majorHAnsi" w:cstheme="majorHAnsi"/>
          <w:b/>
          <w:bCs/>
        </w:rPr>
        <w:t>Des opportunités temporelles</w:t>
      </w:r>
    </w:p>
    <w:p w14:paraId="49B7ED7C" w14:textId="77777777" w:rsidR="005D7F87" w:rsidRPr="005D7F87" w:rsidRDefault="005D7F87" w:rsidP="00082DDD">
      <w:pPr>
        <w:pStyle w:val="Sansinterligne"/>
        <w:jc w:val="both"/>
        <w:rPr>
          <w:rFonts w:asciiTheme="majorHAnsi" w:hAnsiTheme="majorHAnsi" w:cstheme="majorHAnsi"/>
        </w:rPr>
      </w:pPr>
    </w:p>
    <w:p w14:paraId="2AB6AD28" w14:textId="77777777" w:rsid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Le projet bénéficie de très bonnes opportunités temporelles :</w:t>
      </w:r>
    </w:p>
    <w:p w14:paraId="0A91F30F" w14:textId="77777777" w:rsidR="00C05A61" w:rsidRDefault="00C05A61" w:rsidP="00C05A61">
      <w:pPr>
        <w:pStyle w:val="Sansinterligne"/>
        <w:jc w:val="both"/>
        <w:rPr>
          <w:rFonts w:asciiTheme="majorHAnsi" w:hAnsiTheme="majorHAnsi" w:cstheme="majorHAnsi"/>
        </w:rPr>
      </w:pPr>
    </w:p>
    <w:p w14:paraId="34EC1F62" w14:textId="40E68D5D" w:rsidR="00610AD5" w:rsidRDefault="00C05A61" w:rsidP="00070955">
      <w:pPr>
        <w:pStyle w:val="Sansinterligne"/>
        <w:jc w:val="center"/>
        <w:rPr>
          <w:rFonts w:asciiTheme="majorHAnsi" w:hAnsiTheme="majorHAnsi" w:cstheme="majorHAnsi"/>
        </w:rPr>
      </w:pPr>
      <w:r>
        <w:rPr>
          <w:rFonts w:ascii="Times New Roman" w:hAnsi="Times New Roman"/>
          <w:noProof/>
          <w:sz w:val="24"/>
          <w:szCs w:val="24"/>
        </w:rPr>
        <w:drawing>
          <wp:inline distT="0" distB="0" distL="0" distR="0" wp14:anchorId="3C200B16" wp14:editId="34560FC7">
            <wp:extent cx="4507230" cy="2423905"/>
            <wp:effectExtent l="0" t="0" r="0" b="0"/>
            <wp:docPr id="4" name="Image 4"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conceptio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173" cy="2431403"/>
                    </a:xfrm>
                    <a:prstGeom prst="rect">
                      <a:avLst/>
                    </a:prstGeom>
                    <a:noFill/>
                  </pic:spPr>
                </pic:pic>
              </a:graphicData>
            </a:graphic>
          </wp:inline>
        </w:drawing>
      </w:r>
    </w:p>
    <w:p w14:paraId="0B8BF3D7" w14:textId="4567A9DB" w:rsid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L’approche retenue associe</w:t>
      </w:r>
      <w:r>
        <w:rPr>
          <w:rFonts w:asciiTheme="majorHAnsi" w:hAnsiTheme="majorHAnsi" w:cstheme="majorHAnsi"/>
        </w:rPr>
        <w:t> :</w:t>
      </w:r>
      <w:r w:rsidRPr="00C05A61">
        <w:rPr>
          <w:rFonts w:asciiTheme="majorHAnsi" w:hAnsiTheme="majorHAnsi" w:cstheme="majorHAnsi"/>
        </w:rPr>
        <w:t xml:space="preserve"> </w:t>
      </w:r>
    </w:p>
    <w:p w14:paraId="7B544C11" w14:textId="34129163" w:rsidR="00C05A61" w:rsidRDefault="00C05A61" w:rsidP="00C05A61">
      <w:pPr>
        <w:pStyle w:val="Sansinterligne"/>
        <w:numPr>
          <w:ilvl w:val="0"/>
          <w:numId w:val="10"/>
        </w:numPr>
        <w:ind w:left="284" w:hanging="284"/>
        <w:jc w:val="both"/>
        <w:rPr>
          <w:rFonts w:asciiTheme="majorHAnsi" w:hAnsiTheme="majorHAnsi" w:cstheme="majorHAnsi"/>
        </w:rPr>
      </w:pPr>
      <w:r w:rsidRPr="00C05A61">
        <w:rPr>
          <w:rFonts w:asciiTheme="majorHAnsi" w:hAnsiTheme="majorHAnsi" w:cstheme="majorHAnsi"/>
        </w:rPr>
        <w:t>Une</w:t>
      </w:r>
      <w:r>
        <w:rPr>
          <w:rFonts w:asciiTheme="majorHAnsi" w:hAnsiTheme="majorHAnsi" w:cstheme="majorHAnsi"/>
        </w:rPr>
        <w:t xml:space="preserve"> </w:t>
      </w:r>
      <w:r w:rsidRPr="00C05A61">
        <w:rPr>
          <w:rFonts w:asciiTheme="majorHAnsi" w:hAnsiTheme="majorHAnsi" w:cstheme="majorHAnsi"/>
        </w:rPr>
        <w:t xml:space="preserve">exploitation des retours d’expérience et réussites observées </w:t>
      </w:r>
      <w:r>
        <w:rPr>
          <w:rFonts w:asciiTheme="majorHAnsi" w:hAnsiTheme="majorHAnsi" w:cstheme="majorHAnsi"/>
        </w:rPr>
        <w:t xml:space="preserve">récemment sur le plan </w:t>
      </w:r>
      <w:r w:rsidRPr="00191F58">
        <w:rPr>
          <w:rFonts w:asciiTheme="majorHAnsi" w:hAnsiTheme="majorHAnsi" w:cstheme="majorHAnsi"/>
          <w:b/>
          <w:bCs/>
        </w:rPr>
        <w:t>national</w:t>
      </w:r>
      <w:r>
        <w:rPr>
          <w:rFonts w:asciiTheme="majorHAnsi" w:hAnsiTheme="majorHAnsi" w:cstheme="majorHAnsi"/>
        </w:rPr>
        <w:t xml:space="preserve"> (approches territoriales, ouverture de facultés) </w:t>
      </w:r>
    </w:p>
    <w:p w14:paraId="627E1C6C" w14:textId="3FCFF523" w:rsidR="00C05A61" w:rsidRDefault="00C05A61" w:rsidP="00C05A61">
      <w:pPr>
        <w:pStyle w:val="Sansinterligne"/>
        <w:numPr>
          <w:ilvl w:val="0"/>
          <w:numId w:val="10"/>
        </w:numPr>
        <w:ind w:left="284" w:hanging="284"/>
        <w:jc w:val="both"/>
        <w:rPr>
          <w:rFonts w:asciiTheme="majorHAnsi" w:hAnsiTheme="majorHAnsi" w:cstheme="majorHAnsi"/>
        </w:rPr>
      </w:pPr>
      <w:r>
        <w:rPr>
          <w:rFonts w:asciiTheme="majorHAnsi" w:hAnsiTheme="majorHAnsi" w:cstheme="majorHAnsi"/>
        </w:rPr>
        <w:t>Le retour d’expérience</w:t>
      </w:r>
      <w:r w:rsidRPr="00191F58">
        <w:rPr>
          <w:rFonts w:asciiTheme="majorHAnsi" w:hAnsiTheme="majorHAnsi" w:cstheme="majorHAnsi"/>
          <w:b/>
          <w:bCs/>
        </w:rPr>
        <w:t xml:space="preserve"> territorial</w:t>
      </w:r>
      <w:r>
        <w:rPr>
          <w:rFonts w:asciiTheme="majorHAnsi" w:hAnsiTheme="majorHAnsi" w:cstheme="majorHAnsi"/>
        </w:rPr>
        <w:t xml:space="preserve"> – Nice et partenaires académiques</w:t>
      </w:r>
    </w:p>
    <w:p w14:paraId="340E3603" w14:textId="49F43873" w:rsidR="00C05A61" w:rsidRPr="00C05A61" w:rsidRDefault="00C05A61" w:rsidP="00C05A61">
      <w:pPr>
        <w:pStyle w:val="Sansinterligne"/>
        <w:numPr>
          <w:ilvl w:val="0"/>
          <w:numId w:val="10"/>
        </w:numPr>
        <w:ind w:left="284" w:hanging="284"/>
        <w:jc w:val="both"/>
        <w:rPr>
          <w:rFonts w:asciiTheme="majorHAnsi" w:hAnsiTheme="majorHAnsi" w:cstheme="majorHAnsi"/>
        </w:rPr>
      </w:pPr>
      <w:r w:rsidRPr="00C05A61">
        <w:rPr>
          <w:rFonts w:asciiTheme="majorHAnsi" w:hAnsiTheme="majorHAnsi" w:cstheme="majorHAnsi"/>
        </w:rPr>
        <w:t>De</w:t>
      </w:r>
      <w:r>
        <w:rPr>
          <w:rFonts w:asciiTheme="majorHAnsi" w:hAnsiTheme="majorHAnsi" w:cstheme="majorHAnsi"/>
        </w:rPr>
        <w:t xml:space="preserve"> </w:t>
      </w:r>
      <w:r w:rsidRPr="00191F58">
        <w:rPr>
          <w:rFonts w:asciiTheme="majorHAnsi" w:hAnsiTheme="majorHAnsi" w:cstheme="majorHAnsi"/>
          <w:b/>
          <w:bCs/>
        </w:rPr>
        <w:t>réelles innovations</w:t>
      </w:r>
      <w:r>
        <w:rPr>
          <w:rFonts w:asciiTheme="majorHAnsi" w:hAnsiTheme="majorHAnsi" w:cstheme="majorHAnsi"/>
        </w:rPr>
        <w:t xml:space="preserve"> intégrant les évolutions pédagogiques et technologiques</w:t>
      </w:r>
      <w:r w:rsidRPr="00C05A61">
        <w:rPr>
          <w:rFonts w:asciiTheme="majorHAnsi" w:hAnsiTheme="majorHAnsi" w:cstheme="majorHAnsi"/>
        </w:rPr>
        <w:t>.</w:t>
      </w:r>
    </w:p>
    <w:p w14:paraId="5E3C5352" w14:textId="77777777" w:rsidR="00C05A61" w:rsidRDefault="00C05A61" w:rsidP="00C05A61">
      <w:pPr>
        <w:pStyle w:val="Sansinterligne"/>
        <w:jc w:val="both"/>
        <w:rPr>
          <w:rFonts w:asciiTheme="majorHAnsi" w:hAnsiTheme="majorHAnsi" w:cstheme="majorHAnsi"/>
        </w:rPr>
      </w:pPr>
    </w:p>
    <w:p w14:paraId="482D9766" w14:textId="672DAC6A" w:rsidR="002D7E5A" w:rsidRPr="005D7F87"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Elle vise </w:t>
      </w:r>
      <w:r>
        <w:rPr>
          <w:rFonts w:asciiTheme="majorHAnsi" w:hAnsiTheme="majorHAnsi" w:cstheme="majorHAnsi"/>
        </w:rPr>
        <w:t xml:space="preserve">ainsi </w:t>
      </w:r>
      <w:r w:rsidRPr="00C05A61">
        <w:rPr>
          <w:rFonts w:asciiTheme="majorHAnsi" w:hAnsiTheme="majorHAnsi" w:cstheme="majorHAnsi"/>
        </w:rPr>
        <w:t>à répondre aux attentes des étudiants et de la santé publique de demain.</w:t>
      </w:r>
    </w:p>
    <w:p w14:paraId="03CA7B4C" w14:textId="77777777" w:rsidR="00C05A61" w:rsidRDefault="00C05A61" w:rsidP="002D7E5A">
      <w:pPr>
        <w:pStyle w:val="Sansinterligne"/>
        <w:jc w:val="both"/>
        <w:rPr>
          <w:rFonts w:asciiTheme="majorHAnsi" w:hAnsiTheme="majorHAnsi" w:cstheme="majorHAnsi"/>
          <w:b/>
        </w:rPr>
      </w:pPr>
    </w:p>
    <w:p w14:paraId="23226865" w14:textId="5BA6B634" w:rsidR="00C05A61" w:rsidRDefault="00C05A61" w:rsidP="00C05A61">
      <w:pPr>
        <w:pStyle w:val="Sansinterligne"/>
        <w:jc w:val="center"/>
        <w:rPr>
          <w:rFonts w:asciiTheme="majorHAnsi" w:hAnsiTheme="majorHAnsi" w:cstheme="majorHAnsi"/>
          <w:b/>
        </w:rPr>
      </w:pPr>
      <w:r>
        <w:rPr>
          <w:rFonts w:asciiTheme="majorHAnsi" w:hAnsiTheme="majorHAnsi" w:cstheme="majorHAnsi"/>
          <w:b/>
          <w:noProof/>
        </w:rPr>
        <w:drawing>
          <wp:inline distT="0" distB="0" distL="0" distR="0" wp14:anchorId="2555C3D2" wp14:editId="4882C404">
            <wp:extent cx="3895725" cy="1975485"/>
            <wp:effectExtent l="0" t="0" r="9525" b="0"/>
            <wp:docPr id="1741408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5725" cy="1975485"/>
                    </a:xfrm>
                    <a:prstGeom prst="rect">
                      <a:avLst/>
                    </a:prstGeom>
                    <a:noFill/>
                  </pic:spPr>
                </pic:pic>
              </a:graphicData>
            </a:graphic>
          </wp:inline>
        </w:drawing>
      </w:r>
    </w:p>
    <w:p w14:paraId="15B6F3D4" w14:textId="75FE3DC5" w:rsidR="004B1826" w:rsidRDefault="004B1826" w:rsidP="002D7E5A">
      <w:pPr>
        <w:pStyle w:val="Sansinterligne"/>
        <w:jc w:val="both"/>
        <w:rPr>
          <w:rFonts w:asciiTheme="majorHAnsi" w:hAnsiTheme="majorHAnsi" w:cstheme="majorHAnsi"/>
          <w:b/>
        </w:rPr>
      </w:pPr>
    </w:p>
    <w:p w14:paraId="35949931" w14:textId="1299E11D" w:rsidR="003807CA" w:rsidRDefault="003807CA" w:rsidP="002D7E5A">
      <w:pPr>
        <w:pStyle w:val="Sansinterligne"/>
        <w:jc w:val="both"/>
        <w:rPr>
          <w:rFonts w:asciiTheme="majorHAnsi" w:hAnsiTheme="majorHAnsi" w:cstheme="majorHAnsi"/>
          <w:b/>
        </w:rPr>
      </w:pPr>
    </w:p>
    <w:p w14:paraId="345DCE2F" w14:textId="25A1D723" w:rsidR="003807CA" w:rsidRDefault="003807CA" w:rsidP="002D7E5A">
      <w:pPr>
        <w:pStyle w:val="Sansinterligne"/>
        <w:jc w:val="both"/>
        <w:rPr>
          <w:rFonts w:asciiTheme="majorHAnsi" w:hAnsiTheme="majorHAnsi" w:cstheme="majorHAnsi"/>
          <w:b/>
        </w:rPr>
      </w:pPr>
    </w:p>
    <w:p w14:paraId="4CC732A7" w14:textId="26772EB8" w:rsidR="003807CA" w:rsidRDefault="003807CA" w:rsidP="002D7E5A">
      <w:pPr>
        <w:pStyle w:val="Sansinterligne"/>
        <w:jc w:val="both"/>
        <w:rPr>
          <w:rFonts w:asciiTheme="majorHAnsi" w:hAnsiTheme="majorHAnsi" w:cstheme="majorHAnsi"/>
          <w:b/>
        </w:rPr>
      </w:pPr>
    </w:p>
    <w:p w14:paraId="45480E9A" w14:textId="5F1EB69A" w:rsidR="003807CA" w:rsidRDefault="003807CA" w:rsidP="002D7E5A">
      <w:pPr>
        <w:pStyle w:val="Sansinterligne"/>
        <w:jc w:val="both"/>
        <w:rPr>
          <w:rFonts w:asciiTheme="majorHAnsi" w:hAnsiTheme="majorHAnsi" w:cstheme="majorHAnsi"/>
          <w:b/>
        </w:rPr>
      </w:pPr>
    </w:p>
    <w:p w14:paraId="38502928" w14:textId="55917F3A" w:rsidR="003807CA" w:rsidRDefault="003807CA" w:rsidP="002D7E5A">
      <w:pPr>
        <w:pStyle w:val="Sansinterligne"/>
        <w:jc w:val="both"/>
        <w:rPr>
          <w:rFonts w:asciiTheme="majorHAnsi" w:hAnsiTheme="majorHAnsi" w:cstheme="majorHAnsi"/>
          <w:b/>
        </w:rPr>
      </w:pPr>
    </w:p>
    <w:p w14:paraId="49CAB4CD" w14:textId="2AF96C78" w:rsidR="003807CA" w:rsidRDefault="003807CA" w:rsidP="002D7E5A">
      <w:pPr>
        <w:pStyle w:val="Sansinterligne"/>
        <w:jc w:val="both"/>
        <w:rPr>
          <w:rFonts w:asciiTheme="majorHAnsi" w:hAnsiTheme="majorHAnsi" w:cstheme="majorHAnsi"/>
          <w:b/>
        </w:rPr>
      </w:pPr>
    </w:p>
    <w:p w14:paraId="3DC308D1" w14:textId="74552D4B" w:rsidR="003807CA" w:rsidRDefault="003807CA" w:rsidP="002D7E5A">
      <w:pPr>
        <w:pStyle w:val="Sansinterligne"/>
        <w:jc w:val="both"/>
        <w:rPr>
          <w:rFonts w:asciiTheme="majorHAnsi" w:hAnsiTheme="majorHAnsi" w:cstheme="majorHAnsi"/>
          <w:b/>
        </w:rPr>
      </w:pPr>
    </w:p>
    <w:p w14:paraId="02B785AB" w14:textId="31F6FD7F" w:rsidR="003807CA" w:rsidRDefault="003807CA" w:rsidP="002D7E5A">
      <w:pPr>
        <w:pStyle w:val="Sansinterligne"/>
        <w:jc w:val="both"/>
        <w:rPr>
          <w:rFonts w:asciiTheme="majorHAnsi" w:hAnsiTheme="majorHAnsi" w:cstheme="majorHAnsi"/>
          <w:b/>
        </w:rPr>
      </w:pPr>
    </w:p>
    <w:p w14:paraId="6B67AE33" w14:textId="7204DEC7" w:rsidR="003807CA" w:rsidRDefault="003807CA" w:rsidP="002D7E5A">
      <w:pPr>
        <w:pStyle w:val="Sansinterligne"/>
        <w:jc w:val="both"/>
        <w:rPr>
          <w:rFonts w:asciiTheme="majorHAnsi" w:hAnsiTheme="majorHAnsi" w:cstheme="majorHAnsi"/>
          <w:b/>
        </w:rPr>
      </w:pPr>
    </w:p>
    <w:p w14:paraId="3FE37832" w14:textId="54B51A3A" w:rsidR="003807CA" w:rsidRDefault="003807CA" w:rsidP="002D7E5A">
      <w:pPr>
        <w:pStyle w:val="Sansinterligne"/>
        <w:jc w:val="both"/>
        <w:rPr>
          <w:rFonts w:asciiTheme="majorHAnsi" w:hAnsiTheme="majorHAnsi" w:cstheme="majorHAnsi"/>
          <w:b/>
        </w:rPr>
      </w:pPr>
    </w:p>
    <w:p w14:paraId="42BC0D8B" w14:textId="5006CF41" w:rsidR="003807CA" w:rsidRDefault="003807CA" w:rsidP="002D7E5A">
      <w:pPr>
        <w:pStyle w:val="Sansinterligne"/>
        <w:jc w:val="both"/>
        <w:rPr>
          <w:rFonts w:asciiTheme="majorHAnsi" w:hAnsiTheme="majorHAnsi" w:cstheme="majorHAnsi"/>
          <w:b/>
        </w:rPr>
      </w:pPr>
    </w:p>
    <w:p w14:paraId="3049BF97" w14:textId="77777777" w:rsidR="003807CA" w:rsidRDefault="003807CA" w:rsidP="002D7E5A">
      <w:pPr>
        <w:pStyle w:val="Sansinterligne"/>
        <w:jc w:val="both"/>
        <w:rPr>
          <w:rFonts w:asciiTheme="majorHAnsi" w:hAnsiTheme="majorHAnsi" w:cstheme="majorHAnsi"/>
          <w:b/>
        </w:rPr>
      </w:pPr>
    </w:p>
    <w:p w14:paraId="1013BEAB" w14:textId="0FF11322" w:rsidR="004B1826" w:rsidRDefault="004B1826" w:rsidP="002D7E5A">
      <w:pPr>
        <w:pStyle w:val="Sansinterligne"/>
        <w:jc w:val="both"/>
        <w:rPr>
          <w:rFonts w:asciiTheme="majorHAnsi" w:hAnsiTheme="majorHAnsi" w:cstheme="majorHAnsi"/>
          <w:b/>
        </w:rPr>
      </w:pPr>
    </w:p>
    <w:p w14:paraId="17CD2857" w14:textId="0C7F1EBA" w:rsidR="002D7E5A" w:rsidRPr="005D7F87" w:rsidRDefault="002D7E5A" w:rsidP="002D7E5A">
      <w:pPr>
        <w:pStyle w:val="Sansinterligne"/>
        <w:jc w:val="both"/>
        <w:rPr>
          <w:rFonts w:asciiTheme="majorHAnsi" w:hAnsiTheme="majorHAnsi" w:cstheme="majorHAnsi"/>
          <w:b/>
        </w:rPr>
      </w:pPr>
      <w:r w:rsidRPr="005D7F87">
        <w:rPr>
          <w:rFonts w:asciiTheme="majorHAnsi" w:hAnsiTheme="majorHAnsi" w:cstheme="majorHAnsi"/>
          <w:b/>
        </w:rPr>
        <w:lastRenderedPageBreak/>
        <w:t>III.2. Projet pédagogique</w:t>
      </w:r>
    </w:p>
    <w:p w14:paraId="349153FE" w14:textId="77777777" w:rsidR="002D7E5A" w:rsidRPr="005D7F87" w:rsidRDefault="002D7E5A" w:rsidP="002D7E5A">
      <w:pPr>
        <w:pStyle w:val="Sansinterligne"/>
        <w:jc w:val="both"/>
        <w:rPr>
          <w:rFonts w:asciiTheme="majorHAnsi" w:hAnsiTheme="majorHAnsi" w:cstheme="majorHAnsi"/>
        </w:rPr>
      </w:pPr>
      <w:r w:rsidRPr="005D7F87">
        <w:rPr>
          <w:rFonts w:asciiTheme="majorHAnsi" w:hAnsiTheme="majorHAnsi" w:cstheme="majorHAnsi"/>
        </w:rPr>
        <w:t xml:space="preserve"> </w:t>
      </w:r>
    </w:p>
    <w:p w14:paraId="31A308C9" w14:textId="6CC2D270" w:rsidR="004B1826" w:rsidRPr="00D90BCF" w:rsidRDefault="004B1826" w:rsidP="004B1826">
      <w:pPr>
        <w:pStyle w:val="Sansinterligne"/>
        <w:jc w:val="both"/>
        <w:rPr>
          <w:rFonts w:asciiTheme="majorHAnsi" w:hAnsiTheme="majorHAnsi" w:cstheme="majorHAnsi"/>
          <w:u w:val="single"/>
        </w:rPr>
      </w:pPr>
      <w:r>
        <w:rPr>
          <w:rFonts w:asciiTheme="majorHAnsi" w:hAnsiTheme="majorHAnsi" w:cstheme="majorHAnsi"/>
          <w:u w:val="single"/>
        </w:rPr>
        <w:t>Ce volet pédagogique a</w:t>
      </w:r>
      <w:r w:rsidRPr="00D90BCF">
        <w:rPr>
          <w:rFonts w:asciiTheme="majorHAnsi" w:hAnsiTheme="majorHAnsi" w:cstheme="majorHAnsi"/>
          <w:u w:val="single"/>
        </w:rPr>
        <w:t xml:space="preserve"> fait l’objet d’échanges avec les représentants de l’ANEPF.</w:t>
      </w:r>
    </w:p>
    <w:p w14:paraId="146DAFC8" w14:textId="77777777" w:rsidR="004B1826" w:rsidRDefault="004B1826" w:rsidP="002D7E5A">
      <w:pPr>
        <w:pStyle w:val="Sansinterligne"/>
        <w:jc w:val="both"/>
        <w:rPr>
          <w:rFonts w:asciiTheme="majorHAnsi" w:hAnsiTheme="majorHAnsi" w:cstheme="majorHAnsi"/>
        </w:rPr>
      </w:pPr>
    </w:p>
    <w:p w14:paraId="67E4050F" w14:textId="77777777" w:rsidR="004B1826" w:rsidRDefault="004B1826" w:rsidP="002D7E5A">
      <w:pPr>
        <w:pStyle w:val="Sansinterligne"/>
        <w:jc w:val="both"/>
        <w:rPr>
          <w:rFonts w:asciiTheme="majorHAnsi" w:hAnsiTheme="majorHAnsi" w:cstheme="majorHAnsi"/>
        </w:rPr>
      </w:pPr>
    </w:p>
    <w:p w14:paraId="46500E91" w14:textId="0E4738CE" w:rsidR="002D7E5A" w:rsidRDefault="00FE6461" w:rsidP="002D7E5A">
      <w:pPr>
        <w:pStyle w:val="Sansinterligne"/>
        <w:jc w:val="both"/>
        <w:rPr>
          <w:rFonts w:asciiTheme="majorHAnsi" w:hAnsiTheme="majorHAnsi" w:cstheme="majorHAnsi"/>
        </w:rPr>
      </w:pPr>
      <w:r>
        <w:rPr>
          <w:rFonts w:asciiTheme="majorHAnsi" w:hAnsiTheme="majorHAnsi" w:cstheme="majorHAnsi"/>
        </w:rPr>
        <w:t>Face aux évolutions importantes et rapides des missions confiées aux pharmaciens, quelle que soit la filière, l</w:t>
      </w:r>
      <w:r w:rsidR="002D7E5A" w:rsidRPr="005D7F87">
        <w:rPr>
          <w:rFonts w:asciiTheme="majorHAnsi" w:hAnsiTheme="majorHAnsi" w:cstheme="majorHAnsi"/>
        </w:rPr>
        <w:t xml:space="preserve">a </w:t>
      </w:r>
      <w:r w:rsidR="002D7E5A" w:rsidRPr="005D7F87">
        <w:rPr>
          <w:rFonts w:asciiTheme="majorHAnsi" w:hAnsiTheme="majorHAnsi" w:cstheme="majorHAnsi"/>
          <w:b/>
          <w:bCs/>
        </w:rPr>
        <w:t>pertinence</w:t>
      </w:r>
      <w:r w:rsidR="002D7E5A" w:rsidRPr="005D7F87">
        <w:rPr>
          <w:rFonts w:asciiTheme="majorHAnsi" w:hAnsiTheme="majorHAnsi" w:cstheme="majorHAnsi"/>
        </w:rPr>
        <w:t xml:space="preserve"> de la création d’un Département </w:t>
      </w:r>
      <w:r w:rsidR="00C05A61">
        <w:rPr>
          <w:rFonts w:asciiTheme="majorHAnsi" w:hAnsiTheme="majorHAnsi" w:cstheme="majorHAnsi"/>
        </w:rPr>
        <w:t>Pharmacie</w:t>
      </w:r>
      <w:r w:rsidR="002D7E5A" w:rsidRPr="005D7F87">
        <w:rPr>
          <w:rFonts w:asciiTheme="majorHAnsi" w:hAnsiTheme="majorHAnsi" w:cstheme="majorHAnsi"/>
        </w:rPr>
        <w:t xml:space="preserve"> au sein d’Université Côte d’Azur via son projet pédagogique repose sur plusieurs axes :</w:t>
      </w:r>
    </w:p>
    <w:p w14:paraId="5D5ADDDF" w14:textId="77777777" w:rsidR="003807CA" w:rsidRPr="005D7F87" w:rsidRDefault="003807CA" w:rsidP="002D7E5A">
      <w:pPr>
        <w:pStyle w:val="Sansinterligne"/>
        <w:jc w:val="both"/>
        <w:rPr>
          <w:rFonts w:asciiTheme="majorHAnsi" w:hAnsiTheme="majorHAnsi" w:cstheme="majorHAnsi"/>
        </w:rPr>
      </w:pPr>
    </w:p>
    <w:p w14:paraId="60E3A210" w14:textId="77777777" w:rsidR="002D7E5A" w:rsidRDefault="002D7E5A" w:rsidP="00082DDD">
      <w:pPr>
        <w:pStyle w:val="Sansinterligne"/>
        <w:jc w:val="both"/>
        <w:rPr>
          <w:rFonts w:asciiTheme="majorHAnsi" w:hAnsiTheme="majorHAnsi" w:cstheme="majorHAnsi"/>
        </w:rPr>
      </w:pPr>
    </w:p>
    <w:p w14:paraId="4C712C1F" w14:textId="77777777" w:rsidR="00C05A61" w:rsidRPr="00C05A61" w:rsidRDefault="00C05A61" w:rsidP="00C05A61">
      <w:pPr>
        <w:pStyle w:val="Sansinterligne"/>
        <w:jc w:val="both"/>
        <w:rPr>
          <w:rFonts w:asciiTheme="majorHAnsi" w:hAnsiTheme="majorHAnsi" w:cstheme="majorHAnsi"/>
          <w:b/>
          <w:bCs/>
        </w:rPr>
      </w:pPr>
      <w:r w:rsidRPr="00C05A61">
        <w:rPr>
          <w:rFonts w:asciiTheme="majorHAnsi" w:hAnsiTheme="majorHAnsi" w:cstheme="majorHAnsi"/>
          <w:b/>
          <w:bCs/>
        </w:rPr>
        <w:t>Les objectifs pédagogiques</w:t>
      </w:r>
    </w:p>
    <w:p w14:paraId="2CB6793B" w14:textId="77777777" w:rsidR="00C05A61" w:rsidRPr="00C05A61" w:rsidRDefault="00C05A61" w:rsidP="00C05A61">
      <w:pPr>
        <w:pStyle w:val="Sansinterligne"/>
        <w:jc w:val="both"/>
        <w:rPr>
          <w:rFonts w:asciiTheme="majorHAnsi" w:hAnsiTheme="majorHAnsi" w:cstheme="majorHAnsi"/>
        </w:rPr>
      </w:pPr>
    </w:p>
    <w:p w14:paraId="6F558959" w14:textId="74D690C3" w:rsidR="00C05A61" w:rsidRP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Le projet de Département </w:t>
      </w:r>
      <w:r>
        <w:rPr>
          <w:rFonts w:asciiTheme="majorHAnsi" w:hAnsiTheme="majorHAnsi" w:cstheme="majorHAnsi"/>
          <w:bCs/>
        </w:rPr>
        <w:t>Pharmacie</w:t>
      </w:r>
      <w:r w:rsidRPr="00C05A61">
        <w:rPr>
          <w:rFonts w:asciiTheme="majorHAnsi" w:hAnsiTheme="majorHAnsi" w:cstheme="majorHAnsi"/>
        </w:rPr>
        <w:t xml:space="preserve"> vise à mettre en place un enseignement universitaire pharmaceutique : </w:t>
      </w:r>
    </w:p>
    <w:p w14:paraId="68B51458" w14:textId="250FEFF0" w:rsidR="00070955" w:rsidRPr="00C05A61" w:rsidRDefault="00070955" w:rsidP="00070955">
      <w:pPr>
        <w:pStyle w:val="Sansinterligne"/>
        <w:numPr>
          <w:ilvl w:val="0"/>
          <w:numId w:val="18"/>
        </w:numPr>
        <w:ind w:left="426"/>
        <w:jc w:val="both"/>
        <w:rPr>
          <w:rFonts w:asciiTheme="majorHAnsi" w:hAnsiTheme="majorHAnsi" w:cstheme="majorHAnsi"/>
        </w:rPr>
      </w:pPr>
      <w:r>
        <w:rPr>
          <w:rFonts w:asciiTheme="majorHAnsi" w:hAnsiTheme="majorHAnsi" w:cstheme="majorHAnsi"/>
        </w:rPr>
        <w:t>A</w:t>
      </w:r>
      <w:r w:rsidR="00C05A61" w:rsidRPr="00C05A61">
        <w:rPr>
          <w:rFonts w:asciiTheme="majorHAnsi" w:hAnsiTheme="majorHAnsi" w:cstheme="majorHAnsi"/>
        </w:rPr>
        <w:t xml:space="preserve">dapté aux </w:t>
      </w:r>
      <w:r w:rsidR="00C05A61" w:rsidRPr="00070955">
        <w:rPr>
          <w:rFonts w:asciiTheme="majorHAnsi" w:hAnsiTheme="majorHAnsi" w:cstheme="majorHAnsi"/>
          <w:b/>
        </w:rPr>
        <w:t>pratiques professionnelles</w:t>
      </w:r>
      <w:r w:rsidR="00C05A61" w:rsidRPr="00C05A61">
        <w:rPr>
          <w:rFonts w:asciiTheme="majorHAnsi" w:hAnsiTheme="majorHAnsi" w:cstheme="majorHAnsi"/>
        </w:rPr>
        <w:t xml:space="preserve"> (pharmaceutiques et plus largement de santé) de demain et basé sur</w:t>
      </w:r>
      <w:r w:rsidR="00FE6461">
        <w:rPr>
          <w:rFonts w:asciiTheme="majorHAnsi" w:hAnsiTheme="majorHAnsi" w:cstheme="majorHAnsi"/>
        </w:rPr>
        <w:t xml:space="preserve"> </w:t>
      </w:r>
      <w:proofErr w:type="gramStart"/>
      <w:r w:rsidR="00C05A61" w:rsidRPr="00C05A61">
        <w:rPr>
          <w:rFonts w:asciiTheme="majorHAnsi" w:hAnsiTheme="majorHAnsi" w:cstheme="majorHAnsi"/>
        </w:rPr>
        <w:t>une approche patient</w:t>
      </w:r>
      <w:proofErr w:type="gramEnd"/>
      <w:r w:rsidR="00C05A61">
        <w:rPr>
          <w:rFonts w:asciiTheme="majorHAnsi" w:hAnsiTheme="majorHAnsi" w:cstheme="majorHAnsi"/>
        </w:rPr>
        <w:t xml:space="preserve"> ;</w:t>
      </w:r>
    </w:p>
    <w:p w14:paraId="21E41E0A" w14:textId="6F748202" w:rsidR="00C05A61" w:rsidRPr="00C05A61" w:rsidRDefault="00070955" w:rsidP="00070955">
      <w:pPr>
        <w:pStyle w:val="Sansinterligne"/>
        <w:numPr>
          <w:ilvl w:val="0"/>
          <w:numId w:val="18"/>
        </w:numPr>
        <w:ind w:left="426"/>
        <w:jc w:val="both"/>
        <w:rPr>
          <w:rFonts w:asciiTheme="majorHAnsi" w:hAnsiTheme="majorHAnsi" w:cstheme="majorHAnsi"/>
        </w:rPr>
      </w:pPr>
      <w:r>
        <w:rPr>
          <w:rFonts w:asciiTheme="majorHAnsi" w:hAnsiTheme="majorHAnsi" w:cstheme="majorHAnsi"/>
        </w:rPr>
        <w:t>E</w:t>
      </w:r>
      <w:r w:rsidR="00C05A61" w:rsidRPr="00C05A61">
        <w:rPr>
          <w:rFonts w:asciiTheme="majorHAnsi" w:hAnsiTheme="majorHAnsi" w:cstheme="majorHAnsi"/>
        </w:rPr>
        <w:t xml:space="preserve">n large partie </w:t>
      </w:r>
      <w:r w:rsidR="00C05A61" w:rsidRPr="00070955">
        <w:rPr>
          <w:rFonts w:asciiTheme="majorHAnsi" w:hAnsiTheme="majorHAnsi" w:cstheme="majorHAnsi"/>
          <w:b/>
        </w:rPr>
        <w:t>interprofessionnel</w:t>
      </w:r>
      <w:r w:rsidR="00C05A61">
        <w:rPr>
          <w:rFonts w:asciiTheme="majorHAnsi" w:hAnsiTheme="majorHAnsi" w:cstheme="majorHAnsi"/>
        </w:rPr>
        <w:t> ;</w:t>
      </w:r>
    </w:p>
    <w:p w14:paraId="47613CB3" w14:textId="63AC6CED" w:rsidR="00C05A61" w:rsidRPr="00C05A61" w:rsidRDefault="00070955" w:rsidP="00070955">
      <w:pPr>
        <w:pStyle w:val="Sansinterligne"/>
        <w:numPr>
          <w:ilvl w:val="0"/>
          <w:numId w:val="18"/>
        </w:numPr>
        <w:ind w:left="426"/>
        <w:jc w:val="both"/>
        <w:rPr>
          <w:rFonts w:asciiTheme="majorHAnsi" w:hAnsiTheme="majorHAnsi" w:cstheme="majorHAnsi"/>
        </w:rPr>
      </w:pPr>
      <w:r>
        <w:rPr>
          <w:rFonts w:asciiTheme="majorHAnsi" w:hAnsiTheme="majorHAnsi" w:cstheme="majorHAnsi"/>
        </w:rPr>
        <w:t>B</w:t>
      </w:r>
      <w:r w:rsidR="00C05A61" w:rsidRPr="00C05A61">
        <w:rPr>
          <w:rFonts w:asciiTheme="majorHAnsi" w:hAnsiTheme="majorHAnsi" w:cstheme="majorHAnsi"/>
        </w:rPr>
        <w:t xml:space="preserve">asé sur des </w:t>
      </w:r>
      <w:r w:rsidR="00C05A61" w:rsidRPr="00070955">
        <w:rPr>
          <w:rFonts w:asciiTheme="majorHAnsi" w:hAnsiTheme="majorHAnsi" w:cstheme="majorHAnsi"/>
          <w:b/>
        </w:rPr>
        <w:t>approches pédagogiques</w:t>
      </w:r>
      <w:r w:rsidR="00C05A61" w:rsidRPr="00C05A61">
        <w:rPr>
          <w:rFonts w:asciiTheme="majorHAnsi" w:hAnsiTheme="majorHAnsi" w:cstheme="majorHAnsi"/>
        </w:rPr>
        <w:t xml:space="preserve"> innovantes, pragmatiques et professionnelles</w:t>
      </w:r>
      <w:r w:rsidR="00C05A61">
        <w:rPr>
          <w:rFonts w:asciiTheme="majorHAnsi" w:hAnsiTheme="majorHAnsi" w:cstheme="majorHAnsi"/>
        </w:rPr>
        <w:t> ;</w:t>
      </w:r>
    </w:p>
    <w:p w14:paraId="78627B69" w14:textId="68DBB702" w:rsidR="00C05A61" w:rsidRPr="00C05A61" w:rsidRDefault="00070955" w:rsidP="00070955">
      <w:pPr>
        <w:pStyle w:val="Sansinterligne"/>
        <w:numPr>
          <w:ilvl w:val="0"/>
          <w:numId w:val="18"/>
        </w:numPr>
        <w:ind w:left="426"/>
        <w:jc w:val="both"/>
        <w:rPr>
          <w:rFonts w:asciiTheme="majorHAnsi" w:hAnsiTheme="majorHAnsi" w:cstheme="majorHAnsi"/>
        </w:rPr>
      </w:pPr>
      <w:r>
        <w:rPr>
          <w:rFonts w:asciiTheme="majorHAnsi" w:hAnsiTheme="majorHAnsi" w:cstheme="majorHAnsi"/>
        </w:rPr>
        <w:t>A</w:t>
      </w:r>
      <w:r w:rsidR="0068500D">
        <w:rPr>
          <w:rFonts w:asciiTheme="majorHAnsi" w:hAnsiTheme="majorHAnsi" w:cstheme="majorHAnsi"/>
        </w:rPr>
        <w:t xml:space="preserve">dossé aux </w:t>
      </w:r>
      <w:r w:rsidR="0068500D" w:rsidRPr="00070955">
        <w:rPr>
          <w:rFonts w:asciiTheme="majorHAnsi" w:hAnsiTheme="majorHAnsi" w:cstheme="majorHAnsi"/>
          <w:b/>
        </w:rPr>
        <w:t>activités de recherche</w:t>
      </w:r>
      <w:r w:rsidR="00C05A61" w:rsidRPr="00070955">
        <w:rPr>
          <w:rFonts w:asciiTheme="majorHAnsi" w:hAnsiTheme="majorHAnsi" w:cstheme="majorHAnsi"/>
          <w:b/>
        </w:rPr>
        <w:t xml:space="preserve"> et expertises</w:t>
      </w:r>
      <w:r w:rsidR="00C05A61" w:rsidRPr="00C05A61">
        <w:rPr>
          <w:rFonts w:asciiTheme="majorHAnsi" w:hAnsiTheme="majorHAnsi" w:cstheme="majorHAnsi"/>
        </w:rPr>
        <w:t xml:space="preserve"> du territoire : chimie, intelligence artificielle et data science, santé environnementale, vieillissement, cancer, télésanté, recherche fondamentale et en sciences biologiques/pharmaceutiques</w:t>
      </w:r>
      <w:r w:rsidR="00C05A61">
        <w:rPr>
          <w:rFonts w:asciiTheme="majorHAnsi" w:hAnsiTheme="majorHAnsi" w:cstheme="majorHAnsi"/>
        </w:rPr>
        <w:t> ;</w:t>
      </w:r>
    </w:p>
    <w:p w14:paraId="752569EC" w14:textId="5008ABAE" w:rsidR="00C05A61" w:rsidRPr="00C05A61" w:rsidRDefault="00070955" w:rsidP="00070955">
      <w:pPr>
        <w:pStyle w:val="Sansinterligne"/>
        <w:numPr>
          <w:ilvl w:val="0"/>
          <w:numId w:val="18"/>
        </w:numPr>
        <w:ind w:left="426"/>
        <w:jc w:val="both"/>
        <w:rPr>
          <w:rFonts w:asciiTheme="majorHAnsi" w:hAnsiTheme="majorHAnsi" w:cstheme="majorHAnsi"/>
        </w:rPr>
      </w:pPr>
      <w:r>
        <w:rPr>
          <w:rFonts w:asciiTheme="majorHAnsi" w:hAnsiTheme="majorHAnsi" w:cstheme="majorHAnsi"/>
        </w:rPr>
        <w:t>R</w:t>
      </w:r>
      <w:r w:rsidR="00C05A61" w:rsidRPr="00C05A61">
        <w:rPr>
          <w:rFonts w:asciiTheme="majorHAnsi" w:hAnsiTheme="majorHAnsi" w:cstheme="majorHAnsi"/>
        </w:rPr>
        <w:t xml:space="preserve">épondant aux </w:t>
      </w:r>
      <w:r w:rsidR="00C05A61" w:rsidRPr="00070955">
        <w:rPr>
          <w:rFonts w:asciiTheme="majorHAnsi" w:hAnsiTheme="majorHAnsi" w:cstheme="majorHAnsi"/>
          <w:b/>
        </w:rPr>
        <w:t>besoins en ressources pharmaceutiques</w:t>
      </w:r>
      <w:r w:rsidR="00C05A61" w:rsidRPr="00C05A61">
        <w:rPr>
          <w:rFonts w:asciiTheme="majorHAnsi" w:hAnsiTheme="majorHAnsi" w:cstheme="majorHAnsi"/>
        </w:rPr>
        <w:t xml:space="preserve"> (</w:t>
      </w:r>
      <w:r w:rsidR="00C05A61">
        <w:rPr>
          <w:rFonts w:asciiTheme="majorHAnsi" w:hAnsiTheme="majorHAnsi" w:cstheme="majorHAnsi"/>
        </w:rPr>
        <w:t>Pharmacie</w:t>
      </w:r>
      <w:r w:rsidR="00C05A61" w:rsidRPr="00C05A61">
        <w:rPr>
          <w:rFonts w:asciiTheme="majorHAnsi" w:hAnsiTheme="majorHAnsi" w:cstheme="majorHAnsi"/>
        </w:rPr>
        <w:t>ns et préparateurs, hospitaliers, officinaux, biologistes, industriels) sur le territoire</w:t>
      </w:r>
      <w:r w:rsidR="00C05A61">
        <w:rPr>
          <w:rFonts w:asciiTheme="majorHAnsi" w:hAnsiTheme="majorHAnsi" w:cstheme="majorHAnsi"/>
        </w:rPr>
        <w:t>.</w:t>
      </w:r>
    </w:p>
    <w:p w14:paraId="375D6976" w14:textId="77777777" w:rsidR="00C05A61" w:rsidRPr="00C05A61" w:rsidRDefault="00C05A61" w:rsidP="00C05A61">
      <w:pPr>
        <w:pStyle w:val="Sansinterligne"/>
        <w:jc w:val="both"/>
        <w:rPr>
          <w:rFonts w:asciiTheme="majorHAnsi" w:hAnsiTheme="majorHAnsi" w:cstheme="majorHAnsi"/>
        </w:rPr>
      </w:pPr>
    </w:p>
    <w:p w14:paraId="0DE8DBE2" w14:textId="01850BBC" w:rsidR="006F404C" w:rsidRDefault="006F404C" w:rsidP="00C05A61">
      <w:pPr>
        <w:pStyle w:val="Sansinterligne"/>
        <w:jc w:val="both"/>
        <w:rPr>
          <w:rFonts w:asciiTheme="majorHAnsi" w:hAnsiTheme="majorHAnsi" w:cstheme="majorHAnsi"/>
        </w:rPr>
      </w:pPr>
      <w:r>
        <w:rPr>
          <w:rFonts w:asciiTheme="majorHAnsi" w:hAnsiTheme="majorHAnsi" w:cstheme="majorHAnsi"/>
        </w:rPr>
        <w:t xml:space="preserve">Concernant les activités de recherche, </w:t>
      </w:r>
      <w:r w:rsidR="00F63EAF">
        <w:rPr>
          <w:rFonts w:asciiTheme="majorHAnsi" w:hAnsiTheme="majorHAnsi" w:cstheme="majorHAnsi"/>
        </w:rPr>
        <w:t>conformément aux axes stratégiques identifiés (</w:t>
      </w:r>
      <w:proofErr w:type="spellStart"/>
      <w:r w:rsidR="00F63EAF">
        <w:rPr>
          <w:rFonts w:asciiTheme="majorHAnsi" w:hAnsiTheme="majorHAnsi" w:cstheme="majorHAnsi"/>
        </w:rPr>
        <w:t>cf</w:t>
      </w:r>
      <w:proofErr w:type="spellEnd"/>
      <w:r w:rsidR="00F63EAF">
        <w:rPr>
          <w:rFonts w:asciiTheme="majorHAnsi" w:hAnsiTheme="majorHAnsi" w:cstheme="majorHAnsi"/>
        </w:rPr>
        <w:t xml:space="preserve"> ci-dessous), </w:t>
      </w:r>
      <w:r>
        <w:rPr>
          <w:rFonts w:asciiTheme="majorHAnsi" w:hAnsiTheme="majorHAnsi" w:cstheme="majorHAnsi"/>
        </w:rPr>
        <w:t>elles se dérouleront notamment en collaboration avec :</w:t>
      </w:r>
    </w:p>
    <w:p w14:paraId="21716C96" w14:textId="163C3958" w:rsidR="006F404C" w:rsidRPr="00070955" w:rsidRDefault="006F404C" w:rsidP="006F404C">
      <w:pPr>
        <w:pStyle w:val="Sansinterligne"/>
        <w:numPr>
          <w:ilvl w:val="0"/>
          <w:numId w:val="10"/>
        </w:numPr>
        <w:ind w:left="426"/>
        <w:jc w:val="both"/>
        <w:rPr>
          <w:rFonts w:asciiTheme="majorHAnsi" w:hAnsiTheme="majorHAnsi" w:cstheme="majorHAnsi"/>
        </w:rPr>
      </w:pPr>
      <w:r w:rsidRPr="00070955">
        <w:rPr>
          <w:rFonts w:asciiTheme="majorHAnsi" w:hAnsiTheme="majorHAnsi" w:cstheme="majorHAnsi"/>
          <w:b/>
          <w:bCs/>
        </w:rPr>
        <w:t>L’Unité de Recherche Clinique Côte d’Azur (UR2CA)</w:t>
      </w:r>
      <w:r w:rsidRPr="00070955">
        <w:rPr>
          <w:rFonts w:asciiTheme="majorHAnsi" w:hAnsiTheme="majorHAnsi" w:cstheme="majorHAnsi"/>
        </w:rPr>
        <w:t xml:space="preserve"> qui est labelisée INSERM et comporte déjà cinq équipes (cardiologie, neurologie/douleur, néphrologie, immunologie clinique) ;</w:t>
      </w:r>
    </w:p>
    <w:p w14:paraId="30A32012" w14:textId="50BF7B0E" w:rsidR="006F404C" w:rsidRDefault="006F404C" w:rsidP="006F404C">
      <w:pPr>
        <w:pStyle w:val="Sansinterligne"/>
        <w:numPr>
          <w:ilvl w:val="0"/>
          <w:numId w:val="10"/>
        </w:numPr>
        <w:ind w:left="426"/>
        <w:jc w:val="both"/>
        <w:rPr>
          <w:rFonts w:asciiTheme="majorHAnsi" w:hAnsiTheme="majorHAnsi" w:cstheme="majorHAnsi"/>
        </w:rPr>
      </w:pPr>
      <w:r w:rsidRPr="00F63EAF">
        <w:rPr>
          <w:rFonts w:asciiTheme="majorHAnsi" w:hAnsiTheme="majorHAnsi" w:cstheme="majorHAnsi"/>
          <w:b/>
          <w:bCs/>
        </w:rPr>
        <w:t xml:space="preserve">L’Institut </w:t>
      </w:r>
      <w:proofErr w:type="spellStart"/>
      <w:r w:rsidRPr="00F63EAF">
        <w:rPr>
          <w:rFonts w:asciiTheme="majorHAnsi" w:hAnsiTheme="majorHAnsi" w:cstheme="majorHAnsi"/>
          <w:b/>
          <w:bCs/>
        </w:rPr>
        <w:t>Hospitalo</w:t>
      </w:r>
      <w:proofErr w:type="spellEnd"/>
      <w:r w:rsidRPr="00F63EAF">
        <w:rPr>
          <w:rFonts w:asciiTheme="majorHAnsi" w:hAnsiTheme="majorHAnsi" w:cstheme="majorHAnsi"/>
          <w:b/>
          <w:bCs/>
        </w:rPr>
        <w:t xml:space="preserve"> Universitaire (IHU) </w:t>
      </w:r>
      <w:proofErr w:type="spellStart"/>
      <w:r w:rsidRPr="00F63EAF">
        <w:rPr>
          <w:rFonts w:asciiTheme="majorHAnsi" w:hAnsiTheme="majorHAnsi" w:cstheme="majorHAnsi"/>
          <w:b/>
          <w:bCs/>
        </w:rPr>
        <w:t>RespirERA</w:t>
      </w:r>
      <w:proofErr w:type="spellEnd"/>
      <w:r>
        <w:rPr>
          <w:rFonts w:asciiTheme="majorHAnsi" w:hAnsiTheme="majorHAnsi" w:cstheme="majorHAnsi"/>
        </w:rPr>
        <w:t xml:space="preserve"> ciblant les pathologies respiratoires et au sein duquel l’équipe </w:t>
      </w:r>
      <w:r w:rsidR="00F63EAF">
        <w:rPr>
          <w:rFonts w:asciiTheme="majorHAnsi" w:hAnsiTheme="majorHAnsi" w:cstheme="majorHAnsi"/>
        </w:rPr>
        <w:t>pharmaceutique</w:t>
      </w:r>
      <w:r>
        <w:rPr>
          <w:rFonts w:asciiTheme="majorHAnsi" w:hAnsiTheme="majorHAnsi" w:cstheme="majorHAnsi"/>
        </w:rPr>
        <w:t xml:space="preserve"> du CHU de Nice</w:t>
      </w:r>
      <w:r w:rsidR="00F63EAF">
        <w:rPr>
          <w:rFonts w:asciiTheme="majorHAnsi" w:hAnsiTheme="majorHAnsi" w:cstheme="majorHAnsi"/>
        </w:rPr>
        <w:t xml:space="preserve"> collabore ;</w:t>
      </w:r>
      <w:r>
        <w:rPr>
          <w:rFonts w:asciiTheme="majorHAnsi" w:hAnsiTheme="majorHAnsi" w:cstheme="majorHAnsi"/>
        </w:rPr>
        <w:t xml:space="preserve">  </w:t>
      </w:r>
    </w:p>
    <w:p w14:paraId="2F3283F9" w14:textId="3D605F24" w:rsidR="00F63EAF" w:rsidRDefault="00F63EAF" w:rsidP="006F404C">
      <w:pPr>
        <w:pStyle w:val="Sansinterligne"/>
        <w:numPr>
          <w:ilvl w:val="0"/>
          <w:numId w:val="10"/>
        </w:numPr>
        <w:ind w:left="426"/>
        <w:jc w:val="both"/>
        <w:rPr>
          <w:rFonts w:asciiTheme="majorHAnsi" w:hAnsiTheme="majorHAnsi" w:cstheme="majorHAnsi"/>
        </w:rPr>
      </w:pPr>
      <w:r w:rsidRPr="00F63EAF">
        <w:rPr>
          <w:rFonts w:asciiTheme="majorHAnsi" w:hAnsiTheme="majorHAnsi" w:cstheme="majorHAnsi"/>
          <w:b/>
          <w:bCs/>
        </w:rPr>
        <w:t>L’Institut Interdisciplinaire d’Intelligence Artificielle (« 3IA ») de Sophia</w:t>
      </w:r>
      <w:r>
        <w:rPr>
          <w:rFonts w:asciiTheme="majorHAnsi" w:hAnsiTheme="majorHAnsi" w:cstheme="majorHAnsi"/>
        </w:rPr>
        <w:t xml:space="preserve"> </w:t>
      </w:r>
      <w:r w:rsidRPr="00F63EAF">
        <w:rPr>
          <w:rFonts w:asciiTheme="majorHAnsi" w:hAnsiTheme="majorHAnsi" w:cstheme="majorHAnsi"/>
          <w:b/>
          <w:bCs/>
        </w:rPr>
        <w:t>Antipolis</w:t>
      </w:r>
      <w:r>
        <w:rPr>
          <w:rFonts w:asciiTheme="majorHAnsi" w:hAnsiTheme="majorHAnsi" w:cstheme="majorHAnsi"/>
        </w:rPr>
        <w:t xml:space="preserve"> qui développe l’Intelligence artificielle en santé.</w:t>
      </w:r>
    </w:p>
    <w:p w14:paraId="0EDCA0D3" w14:textId="77777777" w:rsidR="00070955" w:rsidRDefault="00070955" w:rsidP="00F63EAF">
      <w:pPr>
        <w:pStyle w:val="Sansinterligne"/>
        <w:jc w:val="both"/>
        <w:rPr>
          <w:rFonts w:asciiTheme="majorHAnsi" w:hAnsiTheme="majorHAnsi" w:cstheme="majorHAnsi"/>
        </w:rPr>
      </w:pPr>
    </w:p>
    <w:p w14:paraId="60F9131D" w14:textId="2D902B5F" w:rsidR="00F63EAF" w:rsidRDefault="00F63EAF" w:rsidP="00F63EAF">
      <w:pPr>
        <w:pStyle w:val="Sansinterligne"/>
        <w:jc w:val="both"/>
        <w:rPr>
          <w:rFonts w:asciiTheme="majorHAnsi" w:hAnsiTheme="majorHAnsi" w:cstheme="majorHAnsi"/>
        </w:rPr>
      </w:pPr>
      <w:r>
        <w:rPr>
          <w:rFonts w:asciiTheme="majorHAnsi" w:hAnsiTheme="majorHAnsi" w:cstheme="majorHAnsi"/>
        </w:rPr>
        <w:t xml:space="preserve">Ces collaborations permettront également les enseignements librement choisis de formation à la recherche. </w:t>
      </w:r>
    </w:p>
    <w:p w14:paraId="45F1F86A" w14:textId="375B023F" w:rsidR="006F404C" w:rsidRDefault="00F63EAF" w:rsidP="00C05A61">
      <w:pPr>
        <w:pStyle w:val="Sansinterligne"/>
        <w:jc w:val="both"/>
        <w:rPr>
          <w:rFonts w:asciiTheme="majorHAnsi" w:hAnsiTheme="majorHAnsi" w:cstheme="majorHAnsi"/>
        </w:rPr>
      </w:pPr>
      <w:r>
        <w:rPr>
          <w:rFonts w:asciiTheme="majorHAnsi" w:hAnsiTheme="majorHAnsi" w:cstheme="majorHAnsi"/>
        </w:rPr>
        <w:t>Les lettres de soutien correspondantes sont en annexe.</w:t>
      </w:r>
    </w:p>
    <w:p w14:paraId="3971EF26" w14:textId="644515E9" w:rsidR="003807CA" w:rsidRDefault="003807CA" w:rsidP="00C05A61">
      <w:pPr>
        <w:pStyle w:val="Sansinterligne"/>
        <w:jc w:val="both"/>
        <w:rPr>
          <w:rFonts w:asciiTheme="majorHAnsi" w:hAnsiTheme="majorHAnsi" w:cstheme="majorHAnsi"/>
        </w:rPr>
      </w:pPr>
    </w:p>
    <w:p w14:paraId="49666B7A" w14:textId="77777777" w:rsidR="003807CA" w:rsidRPr="00C05A61" w:rsidRDefault="003807CA" w:rsidP="00C05A61">
      <w:pPr>
        <w:pStyle w:val="Sansinterligne"/>
        <w:jc w:val="both"/>
        <w:rPr>
          <w:rFonts w:asciiTheme="majorHAnsi" w:hAnsiTheme="majorHAnsi" w:cstheme="majorHAnsi"/>
        </w:rPr>
      </w:pPr>
    </w:p>
    <w:p w14:paraId="4379C85B" w14:textId="77777777" w:rsidR="00C05A61" w:rsidRPr="00C05A61" w:rsidRDefault="00C05A61" w:rsidP="00C05A61">
      <w:pPr>
        <w:pStyle w:val="Sansinterligne"/>
        <w:jc w:val="both"/>
        <w:rPr>
          <w:rFonts w:asciiTheme="majorHAnsi" w:hAnsiTheme="majorHAnsi" w:cstheme="majorHAnsi"/>
        </w:rPr>
      </w:pPr>
    </w:p>
    <w:p w14:paraId="32082F3D" w14:textId="77777777" w:rsidR="00C05A61" w:rsidRPr="00C05A61" w:rsidRDefault="00C05A61" w:rsidP="00C05A61">
      <w:pPr>
        <w:pStyle w:val="Sansinterligne"/>
        <w:jc w:val="center"/>
        <w:rPr>
          <w:rFonts w:asciiTheme="majorHAnsi" w:hAnsiTheme="majorHAnsi" w:cstheme="majorHAnsi"/>
        </w:rPr>
      </w:pPr>
      <w:r w:rsidRPr="00C05A61">
        <w:rPr>
          <w:rFonts w:asciiTheme="majorHAnsi" w:hAnsiTheme="majorHAnsi" w:cstheme="majorHAnsi"/>
          <w:noProof/>
        </w:rPr>
        <w:drawing>
          <wp:inline distT="0" distB="0" distL="0" distR="0" wp14:anchorId="2039FF75" wp14:editId="6C09F95A">
            <wp:extent cx="3663761" cy="2552065"/>
            <wp:effectExtent l="0" t="0" r="0" b="635"/>
            <wp:docPr id="7" name="Image 7"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apture d’écran, Police, conception&#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3523" cy="2558865"/>
                    </a:xfrm>
                    <a:prstGeom prst="rect">
                      <a:avLst/>
                    </a:prstGeom>
                    <a:noFill/>
                  </pic:spPr>
                </pic:pic>
              </a:graphicData>
            </a:graphic>
          </wp:inline>
        </w:drawing>
      </w:r>
    </w:p>
    <w:p w14:paraId="7F090B60" w14:textId="77777777" w:rsidR="00C05A61" w:rsidRPr="00C05A61" w:rsidRDefault="00C05A61" w:rsidP="00C05A61">
      <w:pPr>
        <w:pStyle w:val="Sansinterligne"/>
        <w:jc w:val="both"/>
        <w:rPr>
          <w:rFonts w:asciiTheme="majorHAnsi" w:hAnsiTheme="majorHAnsi" w:cstheme="majorHAnsi"/>
        </w:rPr>
      </w:pPr>
    </w:p>
    <w:p w14:paraId="19066860" w14:textId="77777777" w:rsidR="00C05A61" w:rsidRPr="00C05A61" w:rsidRDefault="00C05A61" w:rsidP="00C05A61">
      <w:pPr>
        <w:pStyle w:val="Sansinterligne"/>
        <w:jc w:val="both"/>
        <w:rPr>
          <w:rFonts w:asciiTheme="majorHAnsi" w:hAnsiTheme="majorHAnsi" w:cstheme="majorHAnsi"/>
        </w:rPr>
      </w:pPr>
    </w:p>
    <w:p w14:paraId="28E21858" w14:textId="77777777" w:rsidR="003807CA" w:rsidRDefault="003807CA" w:rsidP="00C05A61">
      <w:pPr>
        <w:pStyle w:val="Sansinterligne"/>
        <w:jc w:val="both"/>
        <w:rPr>
          <w:rFonts w:asciiTheme="majorHAnsi" w:hAnsiTheme="majorHAnsi" w:cstheme="majorHAnsi"/>
          <w:bCs/>
        </w:rPr>
      </w:pPr>
    </w:p>
    <w:p w14:paraId="45F73A1F" w14:textId="77777777" w:rsidR="003807CA" w:rsidRDefault="003807CA" w:rsidP="00C05A61">
      <w:pPr>
        <w:pStyle w:val="Sansinterligne"/>
        <w:jc w:val="both"/>
        <w:rPr>
          <w:rFonts w:asciiTheme="majorHAnsi" w:hAnsiTheme="majorHAnsi" w:cstheme="majorHAnsi"/>
          <w:bCs/>
        </w:rPr>
      </w:pPr>
    </w:p>
    <w:p w14:paraId="5D82C5AB" w14:textId="77777777" w:rsidR="003807CA" w:rsidRDefault="003807CA" w:rsidP="00C05A61">
      <w:pPr>
        <w:pStyle w:val="Sansinterligne"/>
        <w:jc w:val="both"/>
        <w:rPr>
          <w:rFonts w:asciiTheme="majorHAnsi" w:hAnsiTheme="majorHAnsi" w:cstheme="majorHAnsi"/>
          <w:bCs/>
        </w:rPr>
      </w:pPr>
    </w:p>
    <w:p w14:paraId="3B223FFC" w14:textId="77777777" w:rsidR="003807CA" w:rsidRDefault="003807CA" w:rsidP="00C05A61">
      <w:pPr>
        <w:pStyle w:val="Sansinterligne"/>
        <w:jc w:val="both"/>
        <w:rPr>
          <w:rFonts w:asciiTheme="majorHAnsi" w:hAnsiTheme="majorHAnsi" w:cstheme="majorHAnsi"/>
          <w:bCs/>
        </w:rPr>
      </w:pPr>
    </w:p>
    <w:p w14:paraId="14064CA8" w14:textId="77777777" w:rsidR="003807CA" w:rsidRDefault="003807CA" w:rsidP="00C05A61">
      <w:pPr>
        <w:pStyle w:val="Sansinterligne"/>
        <w:jc w:val="both"/>
        <w:rPr>
          <w:rFonts w:asciiTheme="majorHAnsi" w:hAnsiTheme="majorHAnsi" w:cstheme="majorHAnsi"/>
          <w:bCs/>
        </w:rPr>
      </w:pPr>
    </w:p>
    <w:p w14:paraId="22B0867F" w14:textId="357CE913" w:rsidR="00C05A61"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lastRenderedPageBreak/>
        <w:t xml:space="preserve">Ainsi, le </w:t>
      </w:r>
      <w:r w:rsidR="00F63EAF">
        <w:rPr>
          <w:rFonts w:asciiTheme="majorHAnsi" w:hAnsiTheme="majorHAnsi" w:cstheme="majorHAnsi"/>
          <w:bCs/>
        </w:rPr>
        <w:t xml:space="preserve">projet pédagogique du </w:t>
      </w:r>
      <w:r w:rsidRPr="00C05A61">
        <w:rPr>
          <w:rFonts w:asciiTheme="majorHAnsi" w:hAnsiTheme="majorHAnsi" w:cstheme="majorHAnsi"/>
          <w:bCs/>
        </w:rPr>
        <w:t xml:space="preserve">Département </w:t>
      </w:r>
      <w:r>
        <w:rPr>
          <w:rFonts w:asciiTheme="majorHAnsi" w:hAnsiTheme="majorHAnsi" w:cstheme="majorHAnsi"/>
          <w:bCs/>
        </w:rPr>
        <w:t>Pharmacie</w:t>
      </w:r>
      <w:r w:rsidR="00F63EAF">
        <w:rPr>
          <w:rFonts w:asciiTheme="majorHAnsi" w:hAnsiTheme="majorHAnsi" w:cstheme="majorHAnsi"/>
          <w:bCs/>
        </w:rPr>
        <w:t xml:space="preserve"> se fonde sur une </w:t>
      </w:r>
      <w:r w:rsidR="00F63EAF" w:rsidRPr="00F63EAF">
        <w:rPr>
          <w:rFonts w:asciiTheme="majorHAnsi" w:hAnsiTheme="majorHAnsi" w:cstheme="majorHAnsi"/>
          <w:b/>
        </w:rPr>
        <w:t xml:space="preserve">démarche </w:t>
      </w:r>
      <w:r w:rsidR="00F90D17">
        <w:rPr>
          <w:rFonts w:asciiTheme="majorHAnsi" w:hAnsiTheme="majorHAnsi" w:cstheme="majorHAnsi"/>
          <w:b/>
        </w:rPr>
        <w:t xml:space="preserve">de blocs de </w:t>
      </w:r>
      <w:r w:rsidR="00F63EAF" w:rsidRPr="00F63EAF">
        <w:rPr>
          <w:rFonts w:asciiTheme="majorHAnsi" w:hAnsiTheme="majorHAnsi" w:cstheme="majorHAnsi"/>
          <w:b/>
        </w:rPr>
        <w:t>compétences</w:t>
      </w:r>
      <w:r w:rsidRPr="00C05A61">
        <w:rPr>
          <w:rFonts w:asciiTheme="majorHAnsi" w:hAnsiTheme="majorHAnsi" w:cstheme="majorHAnsi"/>
          <w:bCs/>
        </w:rPr>
        <w:t xml:space="preserve"> a</w:t>
      </w:r>
      <w:r w:rsidR="00F63EAF">
        <w:rPr>
          <w:rFonts w:asciiTheme="majorHAnsi" w:hAnsiTheme="majorHAnsi" w:cstheme="majorHAnsi"/>
          <w:bCs/>
        </w:rPr>
        <w:t>vec notamment la</w:t>
      </w:r>
      <w:r w:rsidRPr="00C05A61">
        <w:rPr>
          <w:rFonts w:asciiTheme="majorHAnsi" w:hAnsiTheme="majorHAnsi" w:cstheme="majorHAnsi"/>
          <w:bCs/>
        </w:rPr>
        <w:t xml:space="preserve"> volonté de permettre aux étudiants d’acquérir les compétences en </w:t>
      </w:r>
      <w:r w:rsidRPr="00C05A61">
        <w:rPr>
          <w:rFonts w:asciiTheme="majorHAnsi" w:hAnsiTheme="majorHAnsi" w:cstheme="majorHAnsi"/>
          <w:b/>
          <w:bCs/>
        </w:rPr>
        <w:t>Soins pharmaceutiques.</w:t>
      </w:r>
      <w:r w:rsidRPr="00C05A61">
        <w:rPr>
          <w:rFonts w:asciiTheme="majorHAnsi" w:hAnsiTheme="majorHAnsi" w:cstheme="majorHAnsi"/>
          <w:bCs/>
        </w:rPr>
        <w:t xml:space="preserve"> Ce concept, développé depuis de nombreuses années au Canada ou dans d’autres pays européens, est plus récent en France. </w:t>
      </w:r>
    </w:p>
    <w:p w14:paraId="25DEE027" w14:textId="2A921D7F" w:rsidR="00C05A61" w:rsidRPr="00C05A61"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t xml:space="preserve">En 2021, en se basant sur les recommandations internationales, la Société Française de </w:t>
      </w:r>
      <w:r>
        <w:rPr>
          <w:rFonts w:asciiTheme="majorHAnsi" w:hAnsiTheme="majorHAnsi" w:cstheme="majorHAnsi"/>
          <w:bCs/>
        </w:rPr>
        <w:t>Pharmacie</w:t>
      </w:r>
      <w:r w:rsidRPr="00C05A61">
        <w:rPr>
          <w:rFonts w:asciiTheme="majorHAnsi" w:hAnsiTheme="majorHAnsi" w:cstheme="majorHAnsi"/>
          <w:bCs/>
        </w:rPr>
        <w:t xml:space="preserve"> Clinique (SFPC) les définit ainsi : </w:t>
      </w:r>
    </w:p>
    <w:p w14:paraId="7249F143" w14:textId="206E6912" w:rsidR="00C05A61" w:rsidRPr="00C05A61"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t xml:space="preserve">« Les Soins pharmaceutiques correspondent à l'ensemble des attentions reçues par le patient, résultant de sa relation avec le </w:t>
      </w:r>
      <w:r>
        <w:rPr>
          <w:rFonts w:asciiTheme="majorHAnsi" w:hAnsiTheme="majorHAnsi" w:cstheme="majorHAnsi"/>
          <w:bCs/>
        </w:rPr>
        <w:t>Pharmacie</w:t>
      </w:r>
      <w:r w:rsidRPr="00C05A61">
        <w:rPr>
          <w:rFonts w:asciiTheme="majorHAnsi" w:hAnsiTheme="majorHAnsi" w:cstheme="majorHAnsi"/>
          <w:bCs/>
        </w:rPr>
        <w:t>n et son équipe. Ces attentions peuvent être préventives, curatives, palliatives et peuvent concerner les produits de santé et/ou les autres déterminants de santé du patient (contexte biomédical, psychologique et social). Les Soins pharmaceutiques sont prodigués en lien avec les autres professionnels de santé et, le cas échéant avec les aidants du patient. L'objectif est d'améliorer la qualité de vie du patient. »</w:t>
      </w:r>
    </w:p>
    <w:p w14:paraId="19B980EB" w14:textId="77777777" w:rsidR="00C05A61" w:rsidRPr="00C05A61" w:rsidRDefault="00C05A61" w:rsidP="00C05A61">
      <w:pPr>
        <w:pStyle w:val="Sansinterligne"/>
        <w:jc w:val="both"/>
        <w:rPr>
          <w:rFonts w:asciiTheme="majorHAnsi" w:hAnsiTheme="majorHAnsi" w:cstheme="majorHAnsi"/>
          <w:bCs/>
        </w:rPr>
      </w:pPr>
    </w:p>
    <w:p w14:paraId="5F8B58E2" w14:textId="77777777" w:rsidR="00FE6461"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t>Les objectifs des Soins pharmaceutiques correspondent d’une part, à</w:t>
      </w:r>
      <w:r w:rsidR="00FE6461">
        <w:rPr>
          <w:rFonts w:asciiTheme="majorHAnsi" w:hAnsiTheme="majorHAnsi" w:cstheme="majorHAnsi"/>
          <w:bCs/>
        </w:rPr>
        <w:t> :</w:t>
      </w:r>
    </w:p>
    <w:p w14:paraId="1C31B926" w14:textId="6BB4600C" w:rsidR="00FE6461" w:rsidRPr="00FE6461" w:rsidRDefault="00610AD5" w:rsidP="00FE6461">
      <w:pPr>
        <w:pStyle w:val="Sansinterligne"/>
        <w:numPr>
          <w:ilvl w:val="0"/>
          <w:numId w:val="10"/>
        </w:numPr>
        <w:ind w:left="426"/>
        <w:jc w:val="both"/>
        <w:rPr>
          <w:rFonts w:asciiTheme="majorHAnsi" w:hAnsiTheme="majorHAnsi" w:cstheme="majorHAnsi"/>
          <w:bCs/>
        </w:rPr>
      </w:pPr>
      <w:r>
        <w:rPr>
          <w:rFonts w:asciiTheme="majorHAnsi" w:hAnsiTheme="majorHAnsi" w:cstheme="majorHAnsi"/>
          <w:b/>
          <w:bCs/>
        </w:rPr>
        <w:t>U</w:t>
      </w:r>
      <w:r w:rsidR="00C05A61" w:rsidRPr="00C05A61">
        <w:rPr>
          <w:rFonts w:asciiTheme="majorHAnsi" w:hAnsiTheme="majorHAnsi" w:cstheme="majorHAnsi"/>
          <w:b/>
          <w:bCs/>
        </w:rPr>
        <w:t>ne prise en charge pharmaceutique des patients « 6 P »</w:t>
      </w:r>
      <w:r w:rsidR="00FE6461">
        <w:rPr>
          <w:rFonts w:asciiTheme="majorHAnsi" w:hAnsiTheme="majorHAnsi" w:cstheme="majorHAnsi"/>
          <w:bCs/>
        </w:rPr>
        <w:t xml:space="preserve"> : </w:t>
      </w:r>
      <w:r w:rsidR="00C05A61" w:rsidRPr="00C05A61">
        <w:rPr>
          <w:rFonts w:asciiTheme="majorHAnsi" w:hAnsiTheme="majorHAnsi" w:cstheme="majorHAnsi"/>
        </w:rPr>
        <w:t>personnalisée, préventive, prédictive et participative en cohérence avec la pertinence des soins et les parcours de soins</w:t>
      </w:r>
      <w:r>
        <w:rPr>
          <w:rFonts w:asciiTheme="majorHAnsi" w:hAnsiTheme="majorHAnsi" w:cstheme="majorHAnsi"/>
        </w:rPr>
        <w:t> ;</w:t>
      </w:r>
    </w:p>
    <w:p w14:paraId="7C93684C" w14:textId="1967A11A" w:rsidR="00C05A61" w:rsidRPr="00C05A61" w:rsidRDefault="00C05A61" w:rsidP="00FE6461">
      <w:pPr>
        <w:pStyle w:val="Sansinterligne"/>
        <w:numPr>
          <w:ilvl w:val="0"/>
          <w:numId w:val="10"/>
        </w:numPr>
        <w:ind w:left="426"/>
        <w:jc w:val="both"/>
        <w:rPr>
          <w:rFonts w:asciiTheme="majorHAnsi" w:hAnsiTheme="majorHAnsi" w:cstheme="majorHAnsi"/>
          <w:bCs/>
        </w:rPr>
      </w:pPr>
      <w:r w:rsidRPr="00C05A61">
        <w:rPr>
          <w:rFonts w:asciiTheme="majorHAnsi" w:hAnsiTheme="majorHAnsi" w:cstheme="majorHAnsi"/>
          <w:bCs/>
        </w:rPr>
        <w:t xml:space="preserve"> </w:t>
      </w:r>
      <w:r w:rsidR="00610AD5">
        <w:rPr>
          <w:rFonts w:asciiTheme="majorHAnsi" w:hAnsiTheme="majorHAnsi" w:cstheme="majorHAnsi"/>
          <w:bCs/>
        </w:rPr>
        <w:t>La</w:t>
      </w:r>
      <w:r w:rsidRPr="00C05A61">
        <w:rPr>
          <w:rFonts w:asciiTheme="majorHAnsi" w:hAnsiTheme="majorHAnsi" w:cstheme="majorHAnsi"/>
          <w:bCs/>
        </w:rPr>
        <w:t xml:space="preserve"> </w:t>
      </w:r>
      <w:r w:rsidRPr="00C05A61">
        <w:rPr>
          <w:rFonts w:asciiTheme="majorHAnsi" w:hAnsiTheme="majorHAnsi" w:cstheme="majorHAnsi"/>
          <w:b/>
          <w:bCs/>
        </w:rPr>
        <w:t>responsabilité populationnelle</w:t>
      </w:r>
      <w:r w:rsidRPr="00C05A61">
        <w:rPr>
          <w:rFonts w:asciiTheme="majorHAnsi" w:hAnsiTheme="majorHAnsi" w:cstheme="majorHAnsi"/>
          <w:bCs/>
        </w:rPr>
        <w:t xml:space="preserve"> (territoire, vieillesse, pathologies chroniques).</w:t>
      </w:r>
    </w:p>
    <w:p w14:paraId="3D4032F2" w14:textId="77777777" w:rsidR="00C05A61" w:rsidRPr="00C05A61" w:rsidRDefault="00C05A61" w:rsidP="00C05A61">
      <w:pPr>
        <w:pStyle w:val="Sansinterligne"/>
        <w:jc w:val="both"/>
        <w:rPr>
          <w:rFonts w:asciiTheme="majorHAnsi" w:hAnsiTheme="majorHAnsi" w:cstheme="majorHAnsi"/>
        </w:rPr>
      </w:pPr>
    </w:p>
    <w:p w14:paraId="5DF2B018" w14:textId="77777777" w:rsidR="00D90BCF" w:rsidRPr="00C05A61" w:rsidRDefault="00D90BCF" w:rsidP="00C05A61">
      <w:pPr>
        <w:pStyle w:val="Sansinterligne"/>
        <w:jc w:val="both"/>
        <w:rPr>
          <w:rFonts w:asciiTheme="majorHAnsi" w:hAnsiTheme="majorHAnsi" w:cstheme="majorHAnsi"/>
        </w:rPr>
      </w:pPr>
    </w:p>
    <w:p w14:paraId="456BF0D2" w14:textId="77777777" w:rsidR="00C05A61" w:rsidRPr="00C05A61" w:rsidRDefault="00C05A61" w:rsidP="00C05A61">
      <w:pPr>
        <w:pStyle w:val="Sansinterligne"/>
        <w:jc w:val="both"/>
        <w:rPr>
          <w:rFonts w:asciiTheme="majorHAnsi" w:hAnsiTheme="majorHAnsi" w:cstheme="majorHAnsi"/>
          <w:b/>
          <w:bCs/>
        </w:rPr>
      </w:pPr>
      <w:r w:rsidRPr="00C05A61">
        <w:rPr>
          <w:rFonts w:asciiTheme="majorHAnsi" w:hAnsiTheme="majorHAnsi" w:cstheme="majorHAnsi"/>
          <w:b/>
          <w:bCs/>
        </w:rPr>
        <w:t>Les axes porteurs</w:t>
      </w:r>
    </w:p>
    <w:p w14:paraId="590289C5" w14:textId="77777777" w:rsidR="00C05A61" w:rsidRPr="00C05A61" w:rsidRDefault="00C05A61" w:rsidP="00C05A61">
      <w:pPr>
        <w:pStyle w:val="Sansinterligne"/>
        <w:jc w:val="both"/>
        <w:rPr>
          <w:rFonts w:asciiTheme="majorHAnsi" w:hAnsiTheme="majorHAnsi" w:cstheme="majorHAnsi"/>
          <w:bCs/>
        </w:rPr>
      </w:pPr>
    </w:p>
    <w:p w14:paraId="516C3078" w14:textId="0003DFE5" w:rsidR="00C05A61" w:rsidRPr="00C05A61"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t xml:space="preserve">Le Département </w:t>
      </w:r>
      <w:r>
        <w:rPr>
          <w:rFonts w:asciiTheme="majorHAnsi" w:hAnsiTheme="majorHAnsi" w:cstheme="majorHAnsi"/>
          <w:bCs/>
        </w:rPr>
        <w:t>P</w:t>
      </w:r>
      <w:r w:rsidR="00191F58">
        <w:rPr>
          <w:rFonts w:asciiTheme="majorHAnsi" w:hAnsiTheme="majorHAnsi" w:cstheme="majorHAnsi"/>
          <w:bCs/>
        </w:rPr>
        <w:t>harmacie Nice</w:t>
      </w:r>
      <w:r w:rsidRPr="00C05A61">
        <w:rPr>
          <w:rFonts w:asciiTheme="majorHAnsi" w:hAnsiTheme="majorHAnsi" w:cstheme="majorHAnsi"/>
          <w:bCs/>
        </w:rPr>
        <w:t xml:space="preserve"> souhaite développer une identité forte autour de 2 piliers : </w:t>
      </w:r>
    </w:p>
    <w:p w14:paraId="3E8C46A2" w14:textId="10BF221D" w:rsidR="00C05A61" w:rsidRPr="00C05A61" w:rsidRDefault="00C05A61" w:rsidP="00C05A61">
      <w:pPr>
        <w:pStyle w:val="Sansinterligne"/>
        <w:numPr>
          <w:ilvl w:val="0"/>
          <w:numId w:val="15"/>
        </w:numPr>
        <w:ind w:left="426"/>
        <w:jc w:val="both"/>
        <w:rPr>
          <w:rFonts w:asciiTheme="majorHAnsi" w:hAnsiTheme="majorHAnsi" w:cstheme="majorHAnsi"/>
          <w:bCs/>
        </w:rPr>
      </w:pPr>
      <w:r w:rsidRPr="00C05A61">
        <w:rPr>
          <w:rFonts w:asciiTheme="majorHAnsi" w:hAnsiTheme="majorHAnsi" w:cstheme="majorHAnsi"/>
          <w:bCs/>
        </w:rPr>
        <w:t xml:space="preserve">L’approche </w:t>
      </w:r>
      <w:r w:rsidRPr="00C05A61">
        <w:rPr>
          <w:rFonts w:asciiTheme="majorHAnsi" w:hAnsiTheme="majorHAnsi" w:cstheme="majorHAnsi"/>
          <w:b/>
          <w:bCs/>
        </w:rPr>
        <w:t xml:space="preserve">One </w:t>
      </w:r>
      <w:proofErr w:type="spellStart"/>
      <w:r w:rsidRPr="00C05A61">
        <w:rPr>
          <w:rFonts w:asciiTheme="majorHAnsi" w:hAnsiTheme="majorHAnsi" w:cstheme="majorHAnsi"/>
          <w:b/>
          <w:bCs/>
        </w:rPr>
        <w:t>Health</w:t>
      </w:r>
      <w:proofErr w:type="spellEnd"/>
      <w:r w:rsidRPr="00C05A61">
        <w:rPr>
          <w:rFonts w:asciiTheme="majorHAnsi" w:hAnsiTheme="majorHAnsi" w:cstheme="majorHAnsi"/>
          <w:bCs/>
        </w:rPr>
        <w:t xml:space="preserve">, et notamment la </w:t>
      </w:r>
      <w:r w:rsidRPr="00C05A61">
        <w:rPr>
          <w:rFonts w:asciiTheme="majorHAnsi" w:hAnsiTheme="majorHAnsi" w:cstheme="majorHAnsi"/>
          <w:b/>
          <w:bCs/>
        </w:rPr>
        <w:t>santé environnementale</w:t>
      </w:r>
      <w:r w:rsidR="00F90D17">
        <w:rPr>
          <w:rFonts w:asciiTheme="majorHAnsi" w:hAnsiTheme="majorHAnsi" w:cstheme="majorHAnsi"/>
          <w:bCs/>
        </w:rPr>
        <w:t> ;</w:t>
      </w:r>
    </w:p>
    <w:p w14:paraId="267E82EE" w14:textId="77777777" w:rsidR="00C05A61" w:rsidRPr="00C05A61" w:rsidRDefault="00C05A61" w:rsidP="00C05A61">
      <w:pPr>
        <w:pStyle w:val="Sansinterligne"/>
        <w:numPr>
          <w:ilvl w:val="0"/>
          <w:numId w:val="14"/>
        </w:numPr>
        <w:ind w:left="426"/>
        <w:jc w:val="both"/>
        <w:rPr>
          <w:rFonts w:asciiTheme="majorHAnsi" w:hAnsiTheme="majorHAnsi" w:cstheme="majorHAnsi"/>
          <w:bCs/>
        </w:rPr>
      </w:pPr>
      <w:r w:rsidRPr="00C05A61">
        <w:rPr>
          <w:rFonts w:asciiTheme="majorHAnsi" w:hAnsiTheme="majorHAnsi" w:cstheme="majorHAnsi"/>
          <w:bCs/>
        </w:rPr>
        <w:t xml:space="preserve">La </w:t>
      </w:r>
      <w:r w:rsidRPr="00C05A61">
        <w:rPr>
          <w:rFonts w:asciiTheme="majorHAnsi" w:hAnsiTheme="majorHAnsi" w:cstheme="majorHAnsi"/>
          <w:b/>
          <w:bCs/>
        </w:rPr>
        <w:t>E Santé</w:t>
      </w:r>
      <w:r w:rsidRPr="00C05A61">
        <w:rPr>
          <w:rFonts w:asciiTheme="majorHAnsi" w:hAnsiTheme="majorHAnsi" w:cstheme="majorHAnsi"/>
          <w:bCs/>
        </w:rPr>
        <w:t xml:space="preserve">, et notamment le </w:t>
      </w:r>
      <w:r w:rsidRPr="00C05A61">
        <w:rPr>
          <w:rFonts w:asciiTheme="majorHAnsi" w:hAnsiTheme="majorHAnsi" w:cstheme="majorHAnsi"/>
          <w:b/>
          <w:bCs/>
        </w:rPr>
        <w:t>numérique</w:t>
      </w:r>
      <w:r w:rsidRPr="00C05A61">
        <w:rPr>
          <w:rFonts w:asciiTheme="majorHAnsi" w:hAnsiTheme="majorHAnsi" w:cstheme="majorHAnsi"/>
          <w:bCs/>
        </w:rPr>
        <w:t xml:space="preserve">, </w:t>
      </w:r>
      <w:r w:rsidRPr="00C05A61">
        <w:rPr>
          <w:rFonts w:asciiTheme="majorHAnsi" w:hAnsiTheme="majorHAnsi" w:cstheme="majorHAnsi"/>
          <w:b/>
          <w:bCs/>
        </w:rPr>
        <w:t>l’intelligence artificielle et les data sciences.</w:t>
      </w:r>
    </w:p>
    <w:p w14:paraId="5E71A246" w14:textId="77777777" w:rsidR="00C05A61" w:rsidRPr="00C05A61" w:rsidRDefault="00C05A61" w:rsidP="00C05A61">
      <w:pPr>
        <w:pStyle w:val="Sansinterligne"/>
        <w:jc w:val="both"/>
        <w:rPr>
          <w:rFonts w:asciiTheme="majorHAnsi" w:hAnsiTheme="majorHAnsi" w:cstheme="majorHAnsi"/>
          <w:bCs/>
        </w:rPr>
      </w:pPr>
    </w:p>
    <w:p w14:paraId="69473E39" w14:textId="77777777" w:rsidR="00191F58" w:rsidRDefault="00C05A61" w:rsidP="00C05A61">
      <w:pPr>
        <w:pStyle w:val="Sansinterligne"/>
        <w:jc w:val="both"/>
        <w:rPr>
          <w:rFonts w:asciiTheme="majorHAnsi" w:hAnsiTheme="majorHAnsi" w:cstheme="majorHAnsi"/>
          <w:bCs/>
        </w:rPr>
      </w:pPr>
      <w:r w:rsidRPr="00C05A61">
        <w:rPr>
          <w:rFonts w:asciiTheme="majorHAnsi" w:hAnsiTheme="majorHAnsi" w:cstheme="majorHAnsi"/>
          <w:bCs/>
        </w:rPr>
        <w:t>Il s’agit de 2 thématiques avec</w:t>
      </w:r>
      <w:r w:rsidR="00191F58">
        <w:rPr>
          <w:rFonts w:asciiTheme="majorHAnsi" w:hAnsiTheme="majorHAnsi" w:cstheme="majorHAnsi"/>
          <w:bCs/>
        </w:rPr>
        <w:t> :</w:t>
      </w:r>
    </w:p>
    <w:p w14:paraId="7AD1AC49" w14:textId="7D190454" w:rsidR="00191F58" w:rsidRDefault="00610AD5" w:rsidP="00191F58">
      <w:pPr>
        <w:pStyle w:val="Sansinterligne"/>
        <w:numPr>
          <w:ilvl w:val="0"/>
          <w:numId w:val="14"/>
        </w:numPr>
        <w:ind w:left="426"/>
        <w:jc w:val="both"/>
        <w:rPr>
          <w:rFonts w:asciiTheme="majorHAnsi" w:hAnsiTheme="majorHAnsi" w:cstheme="majorHAnsi"/>
          <w:bCs/>
        </w:rPr>
      </w:pPr>
      <w:r>
        <w:rPr>
          <w:rFonts w:asciiTheme="majorHAnsi" w:hAnsiTheme="majorHAnsi" w:cstheme="majorHAnsi"/>
          <w:bCs/>
        </w:rPr>
        <w:t>D</w:t>
      </w:r>
      <w:r w:rsidR="00C05A61" w:rsidRPr="00C05A61">
        <w:rPr>
          <w:rFonts w:asciiTheme="majorHAnsi" w:hAnsiTheme="majorHAnsi" w:cstheme="majorHAnsi"/>
          <w:bCs/>
        </w:rPr>
        <w:t>es enjeux majeurs en santé</w:t>
      </w:r>
      <w:r w:rsidR="00191F58">
        <w:rPr>
          <w:rFonts w:asciiTheme="majorHAnsi" w:hAnsiTheme="majorHAnsi" w:cstheme="majorHAnsi"/>
          <w:bCs/>
        </w:rPr>
        <w:t> ;</w:t>
      </w:r>
    </w:p>
    <w:p w14:paraId="2E2BF0C5" w14:textId="6D55B1D3" w:rsidR="00191F58" w:rsidRDefault="00610AD5" w:rsidP="00191F58">
      <w:pPr>
        <w:pStyle w:val="Sansinterligne"/>
        <w:numPr>
          <w:ilvl w:val="0"/>
          <w:numId w:val="14"/>
        </w:numPr>
        <w:ind w:left="426"/>
        <w:jc w:val="both"/>
        <w:rPr>
          <w:rFonts w:asciiTheme="majorHAnsi" w:hAnsiTheme="majorHAnsi" w:cstheme="majorHAnsi"/>
          <w:bCs/>
        </w:rPr>
      </w:pPr>
      <w:r>
        <w:rPr>
          <w:rFonts w:asciiTheme="majorHAnsi" w:hAnsiTheme="majorHAnsi" w:cstheme="majorHAnsi"/>
          <w:bCs/>
        </w:rPr>
        <w:t>D</w:t>
      </w:r>
      <w:r w:rsidR="00191F58">
        <w:rPr>
          <w:rFonts w:asciiTheme="majorHAnsi" w:hAnsiTheme="majorHAnsi" w:cstheme="majorHAnsi"/>
          <w:bCs/>
        </w:rPr>
        <w:t xml:space="preserve">es domaines où les pharmaciens peuvent et doivent jouer un rôle important ; </w:t>
      </w:r>
    </w:p>
    <w:p w14:paraId="486B5203" w14:textId="018B9618" w:rsidR="00C05A61" w:rsidRPr="00C05A61" w:rsidRDefault="00610AD5" w:rsidP="00191F58">
      <w:pPr>
        <w:pStyle w:val="Sansinterligne"/>
        <w:numPr>
          <w:ilvl w:val="0"/>
          <w:numId w:val="14"/>
        </w:numPr>
        <w:ind w:left="426"/>
        <w:jc w:val="both"/>
        <w:rPr>
          <w:rFonts w:asciiTheme="majorHAnsi" w:hAnsiTheme="majorHAnsi" w:cstheme="majorHAnsi"/>
          <w:bCs/>
        </w:rPr>
      </w:pPr>
      <w:r>
        <w:rPr>
          <w:rFonts w:asciiTheme="majorHAnsi" w:hAnsiTheme="majorHAnsi" w:cstheme="majorHAnsi"/>
          <w:bCs/>
        </w:rPr>
        <w:t>P</w:t>
      </w:r>
      <w:r w:rsidR="00C05A61" w:rsidRPr="00C05A61">
        <w:rPr>
          <w:rFonts w:asciiTheme="majorHAnsi" w:hAnsiTheme="majorHAnsi" w:cstheme="majorHAnsi"/>
          <w:bCs/>
        </w:rPr>
        <w:t xml:space="preserve">our lesquelles les équipes pharmaceutiques </w:t>
      </w:r>
      <w:r w:rsidR="00191F58">
        <w:rPr>
          <w:rFonts w:asciiTheme="majorHAnsi" w:hAnsiTheme="majorHAnsi" w:cstheme="majorHAnsi"/>
          <w:bCs/>
        </w:rPr>
        <w:t xml:space="preserve">locales </w:t>
      </w:r>
      <w:r w:rsidR="00C05A61" w:rsidRPr="00C05A61">
        <w:rPr>
          <w:rFonts w:asciiTheme="majorHAnsi" w:hAnsiTheme="majorHAnsi" w:cstheme="majorHAnsi"/>
          <w:bCs/>
        </w:rPr>
        <w:t>ont déjà de l’expérience et qui pourront bénéficier de l’expertise d’autres équipes d’</w:t>
      </w:r>
      <w:proofErr w:type="spellStart"/>
      <w:r w:rsidR="00070955">
        <w:rPr>
          <w:rFonts w:asciiTheme="majorHAnsi" w:hAnsiTheme="majorHAnsi" w:cstheme="majorHAnsi"/>
          <w:bCs/>
        </w:rPr>
        <w:t>U</w:t>
      </w:r>
      <w:r w:rsidR="00F90D17">
        <w:rPr>
          <w:rFonts w:asciiTheme="majorHAnsi" w:hAnsiTheme="majorHAnsi" w:cstheme="majorHAnsi"/>
          <w:bCs/>
        </w:rPr>
        <w:t>ni</w:t>
      </w:r>
      <w:r w:rsidR="00070955">
        <w:rPr>
          <w:rFonts w:asciiTheme="majorHAnsi" w:hAnsiTheme="majorHAnsi" w:cstheme="majorHAnsi"/>
          <w:bCs/>
        </w:rPr>
        <w:t>CA</w:t>
      </w:r>
      <w:proofErr w:type="spellEnd"/>
      <w:r w:rsidR="00C05A61" w:rsidRPr="00C05A61">
        <w:rPr>
          <w:rFonts w:asciiTheme="majorHAnsi" w:hAnsiTheme="majorHAnsi" w:cstheme="majorHAnsi"/>
          <w:bCs/>
        </w:rPr>
        <w:t xml:space="preserve"> déjà leaders dans ces domaines (3IA,</w:t>
      </w:r>
      <w:r>
        <w:rPr>
          <w:rFonts w:asciiTheme="majorHAnsi" w:hAnsiTheme="majorHAnsi" w:cstheme="majorHAnsi"/>
          <w:bCs/>
        </w:rPr>
        <w:t xml:space="preserve"> </w:t>
      </w:r>
      <w:r w:rsidR="00191F58">
        <w:rPr>
          <w:rFonts w:asciiTheme="majorHAnsi" w:hAnsiTheme="majorHAnsi" w:cstheme="majorHAnsi"/>
          <w:bCs/>
        </w:rPr>
        <w:t>IHU</w:t>
      </w:r>
      <w:r w:rsidR="00C05A61" w:rsidRPr="00C05A61">
        <w:rPr>
          <w:rFonts w:asciiTheme="majorHAnsi" w:hAnsiTheme="majorHAnsi" w:cstheme="majorHAnsi"/>
          <w:bCs/>
        </w:rPr>
        <w:t xml:space="preserve"> …).</w:t>
      </w:r>
    </w:p>
    <w:p w14:paraId="58361D39" w14:textId="77777777" w:rsidR="00C05A61" w:rsidRPr="00C05A61" w:rsidRDefault="00C05A61" w:rsidP="00C05A61">
      <w:pPr>
        <w:pStyle w:val="Sansinterligne"/>
        <w:ind w:left="720"/>
        <w:jc w:val="both"/>
        <w:rPr>
          <w:rFonts w:asciiTheme="majorHAnsi" w:hAnsiTheme="majorHAnsi" w:cstheme="majorHAnsi"/>
          <w:b/>
          <w:bCs/>
        </w:rPr>
      </w:pPr>
    </w:p>
    <w:p w14:paraId="17FB551A" w14:textId="77777777" w:rsidR="00D90BCF" w:rsidRPr="00C05A61" w:rsidRDefault="00D90BCF" w:rsidP="00C05A61">
      <w:pPr>
        <w:pStyle w:val="Sansinterligne"/>
        <w:ind w:left="720"/>
        <w:jc w:val="both"/>
        <w:rPr>
          <w:rFonts w:asciiTheme="majorHAnsi" w:hAnsiTheme="majorHAnsi" w:cstheme="majorHAnsi"/>
          <w:b/>
          <w:bCs/>
        </w:rPr>
      </w:pPr>
    </w:p>
    <w:p w14:paraId="7459EF47" w14:textId="3A29AB76" w:rsidR="00C05A61" w:rsidRPr="004B1826" w:rsidRDefault="004B1826" w:rsidP="00C05A61">
      <w:pPr>
        <w:pStyle w:val="Sansinterligne"/>
        <w:jc w:val="both"/>
        <w:rPr>
          <w:rFonts w:asciiTheme="majorHAnsi" w:hAnsiTheme="majorHAnsi" w:cstheme="majorHAnsi"/>
          <w:b/>
          <w:bCs/>
        </w:rPr>
      </w:pPr>
      <w:r w:rsidRPr="004B1826">
        <w:rPr>
          <w:rFonts w:asciiTheme="majorHAnsi" w:hAnsiTheme="majorHAnsi" w:cstheme="majorHAnsi"/>
          <w:b/>
          <w:bCs/>
        </w:rPr>
        <w:t xml:space="preserve">La maquette pédagogique </w:t>
      </w:r>
    </w:p>
    <w:p w14:paraId="0214C908" w14:textId="77777777" w:rsidR="004B1826" w:rsidRPr="00C05A61" w:rsidRDefault="004B1826" w:rsidP="00C05A61">
      <w:pPr>
        <w:pStyle w:val="Sansinterligne"/>
        <w:jc w:val="both"/>
        <w:rPr>
          <w:rFonts w:asciiTheme="majorHAnsi" w:hAnsiTheme="majorHAnsi" w:cstheme="majorHAnsi"/>
        </w:rPr>
      </w:pPr>
    </w:p>
    <w:p w14:paraId="58FF8565" w14:textId="170C7611" w:rsidR="00D90BCF" w:rsidRDefault="00191F58" w:rsidP="00C05A61">
      <w:pPr>
        <w:pStyle w:val="Sansinterligne"/>
        <w:jc w:val="both"/>
        <w:rPr>
          <w:rFonts w:asciiTheme="majorHAnsi" w:hAnsiTheme="majorHAnsi" w:cstheme="majorHAnsi"/>
        </w:rPr>
      </w:pPr>
      <w:r>
        <w:rPr>
          <w:rFonts w:asciiTheme="majorHAnsi" w:hAnsiTheme="majorHAnsi" w:cstheme="majorHAnsi"/>
        </w:rPr>
        <w:t xml:space="preserve">La maquette pédagogique retenue, respectant les exigences </w:t>
      </w:r>
      <w:r w:rsidR="0062435A">
        <w:rPr>
          <w:rFonts w:asciiTheme="majorHAnsi" w:hAnsiTheme="majorHAnsi" w:cstheme="majorHAnsi"/>
        </w:rPr>
        <w:t>de l’A</w:t>
      </w:r>
      <w:r w:rsidR="0062435A" w:rsidRPr="0062435A">
        <w:rPr>
          <w:rFonts w:asciiTheme="majorHAnsi" w:hAnsiTheme="majorHAnsi" w:cstheme="majorHAnsi"/>
        </w:rPr>
        <w:t>rrêté du 22 mars 2011 relatif au régime des études en vue du diplôme de formation générale en sciences pharmaceutiques</w:t>
      </w:r>
      <w:r>
        <w:rPr>
          <w:rFonts w:asciiTheme="majorHAnsi" w:hAnsiTheme="majorHAnsi" w:cstheme="majorHAnsi"/>
        </w:rPr>
        <w:t xml:space="preserve">, a été élaborée après étude de nombreuses maquettes d’autres facultés de pharmacie. </w:t>
      </w:r>
    </w:p>
    <w:p w14:paraId="28FED4BA" w14:textId="3848B7E3" w:rsidR="00D90BCF" w:rsidRDefault="00D90BCF" w:rsidP="00C05A61">
      <w:pPr>
        <w:pStyle w:val="Sansinterligne"/>
        <w:jc w:val="both"/>
        <w:rPr>
          <w:rFonts w:asciiTheme="majorHAnsi" w:hAnsiTheme="majorHAnsi" w:cstheme="majorHAnsi"/>
        </w:rPr>
      </w:pPr>
      <w:r>
        <w:rPr>
          <w:rFonts w:asciiTheme="majorHAnsi" w:hAnsiTheme="majorHAnsi" w:cstheme="majorHAnsi"/>
        </w:rPr>
        <w:t xml:space="preserve">Le modèle retenu est celui de la maquette de la Faculté de Pharmacie de Lille, </w:t>
      </w:r>
      <w:r w:rsidR="00982972">
        <w:rPr>
          <w:rFonts w:asciiTheme="majorHAnsi" w:hAnsiTheme="majorHAnsi" w:cstheme="majorHAnsi"/>
        </w:rPr>
        <w:t xml:space="preserve">(dont nous remercions la collaboration), </w:t>
      </w:r>
      <w:r>
        <w:rPr>
          <w:rFonts w:asciiTheme="majorHAnsi" w:hAnsiTheme="majorHAnsi" w:cstheme="majorHAnsi"/>
        </w:rPr>
        <w:t>validée par ailleurs par le Ministère.</w:t>
      </w:r>
    </w:p>
    <w:p w14:paraId="320DBC98" w14:textId="00E5BC37" w:rsidR="00982972" w:rsidRDefault="00D90BCF" w:rsidP="00C05A61">
      <w:pPr>
        <w:pStyle w:val="Sansinterligne"/>
        <w:jc w:val="both"/>
        <w:rPr>
          <w:rFonts w:asciiTheme="majorHAnsi" w:hAnsiTheme="majorHAnsi" w:cstheme="majorHAnsi"/>
        </w:rPr>
      </w:pPr>
      <w:r>
        <w:rPr>
          <w:rFonts w:asciiTheme="majorHAnsi" w:hAnsiTheme="majorHAnsi" w:cstheme="majorHAnsi"/>
        </w:rPr>
        <w:t xml:space="preserve">En effet, son </w:t>
      </w:r>
      <w:r w:rsidR="00191F58" w:rsidRPr="00191F58">
        <w:rPr>
          <w:rFonts w:asciiTheme="majorHAnsi" w:hAnsiTheme="majorHAnsi" w:cstheme="majorHAnsi"/>
          <w:b/>
          <w:bCs/>
        </w:rPr>
        <w:t xml:space="preserve">approche par </w:t>
      </w:r>
      <w:r w:rsidR="00982972">
        <w:rPr>
          <w:rFonts w:asciiTheme="majorHAnsi" w:hAnsiTheme="majorHAnsi" w:cstheme="majorHAnsi"/>
          <w:b/>
          <w:bCs/>
        </w:rPr>
        <w:t xml:space="preserve">bloc de </w:t>
      </w:r>
      <w:r w:rsidR="00191F58" w:rsidRPr="00191F58">
        <w:rPr>
          <w:rFonts w:asciiTheme="majorHAnsi" w:hAnsiTheme="majorHAnsi" w:cstheme="majorHAnsi"/>
          <w:b/>
          <w:bCs/>
        </w:rPr>
        <w:t>compétences</w:t>
      </w:r>
      <w:r w:rsidR="00191F58">
        <w:rPr>
          <w:rFonts w:asciiTheme="majorHAnsi" w:hAnsiTheme="majorHAnsi" w:cstheme="majorHAnsi"/>
        </w:rPr>
        <w:t>,</w:t>
      </w:r>
      <w:r>
        <w:rPr>
          <w:rFonts w:asciiTheme="majorHAnsi" w:hAnsiTheme="majorHAnsi" w:cstheme="majorHAnsi"/>
        </w:rPr>
        <w:t xml:space="preserve"> </w:t>
      </w:r>
      <w:r w:rsidR="00982972">
        <w:rPr>
          <w:rFonts w:asciiTheme="majorHAnsi" w:hAnsiTheme="majorHAnsi" w:cstheme="majorHAnsi"/>
        </w:rPr>
        <w:t xml:space="preserve">évolution en fonction des années, </w:t>
      </w:r>
      <w:r>
        <w:rPr>
          <w:rFonts w:asciiTheme="majorHAnsi" w:hAnsiTheme="majorHAnsi" w:cstheme="majorHAnsi"/>
        </w:rPr>
        <w:t xml:space="preserve">répartition </w:t>
      </w:r>
      <w:r w:rsidR="00982972">
        <w:rPr>
          <w:rFonts w:asciiTheme="majorHAnsi" w:hAnsiTheme="majorHAnsi" w:cstheme="majorHAnsi"/>
        </w:rPr>
        <w:t>cours magistraux et pratiques, pondération, correspond à nos objectifs pédagogiques.</w:t>
      </w:r>
    </w:p>
    <w:p w14:paraId="728CEBDF" w14:textId="77777777" w:rsidR="00982972" w:rsidRDefault="00982972" w:rsidP="00C05A61">
      <w:pPr>
        <w:pStyle w:val="Sansinterligne"/>
        <w:jc w:val="both"/>
        <w:rPr>
          <w:rFonts w:asciiTheme="majorHAnsi" w:hAnsiTheme="majorHAnsi" w:cstheme="majorHAnsi"/>
        </w:rPr>
      </w:pPr>
    </w:p>
    <w:p w14:paraId="2E1CCFF9" w14:textId="742BF8C8" w:rsidR="00982972" w:rsidRPr="00982972" w:rsidRDefault="00982972" w:rsidP="00C05A61">
      <w:pPr>
        <w:pStyle w:val="Sansinterligne"/>
        <w:jc w:val="both"/>
        <w:rPr>
          <w:rFonts w:asciiTheme="majorHAnsi" w:hAnsiTheme="majorHAnsi" w:cstheme="majorHAnsi"/>
          <w:i/>
          <w:iCs/>
        </w:rPr>
      </w:pPr>
      <w:r w:rsidRPr="00982972">
        <w:rPr>
          <w:rFonts w:asciiTheme="majorHAnsi" w:hAnsiTheme="majorHAnsi" w:cstheme="majorHAnsi"/>
          <w:i/>
          <w:iCs/>
        </w:rPr>
        <w:t>Articulation de l’acquisition des connaissances et des compétences (source Pr Damien CUNY, Faculté Pharmacie Lille)</w:t>
      </w:r>
    </w:p>
    <w:p w14:paraId="56A6394F" w14:textId="33AE2BA3" w:rsidR="00982972" w:rsidRDefault="00982972" w:rsidP="00982972">
      <w:pPr>
        <w:pStyle w:val="Sansinterligne"/>
        <w:jc w:val="center"/>
        <w:rPr>
          <w:rFonts w:asciiTheme="majorHAnsi" w:hAnsiTheme="majorHAnsi" w:cstheme="majorHAnsi"/>
        </w:rPr>
      </w:pPr>
      <w:r>
        <w:rPr>
          <w:rFonts w:asciiTheme="majorHAnsi" w:hAnsiTheme="majorHAnsi" w:cstheme="majorHAnsi"/>
          <w:noProof/>
        </w:rPr>
        <w:drawing>
          <wp:inline distT="0" distB="0" distL="0" distR="0" wp14:anchorId="63AFEF4C" wp14:editId="52FFA01C">
            <wp:extent cx="3834765" cy="2646045"/>
            <wp:effectExtent l="0" t="0" r="0" b="1905"/>
            <wp:docPr id="939509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4765" cy="2646045"/>
                    </a:xfrm>
                    <a:prstGeom prst="rect">
                      <a:avLst/>
                    </a:prstGeom>
                    <a:noFill/>
                  </pic:spPr>
                </pic:pic>
              </a:graphicData>
            </a:graphic>
          </wp:inline>
        </w:drawing>
      </w:r>
    </w:p>
    <w:p w14:paraId="0B782B58" w14:textId="77777777" w:rsidR="00191F58" w:rsidRDefault="00191F58" w:rsidP="00C05A61">
      <w:pPr>
        <w:pStyle w:val="Sansinterligne"/>
        <w:jc w:val="both"/>
        <w:rPr>
          <w:rFonts w:asciiTheme="majorHAnsi" w:hAnsiTheme="majorHAnsi" w:cstheme="majorHAnsi"/>
        </w:rPr>
      </w:pPr>
    </w:p>
    <w:p w14:paraId="0DB0AB43" w14:textId="1FB2E0EC" w:rsidR="00982972" w:rsidRPr="00982972" w:rsidRDefault="00982972" w:rsidP="00C05A61">
      <w:pPr>
        <w:pStyle w:val="Sansinterligne"/>
        <w:jc w:val="both"/>
        <w:rPr>
          <w:rFonts w:asciiTheme="majorHAnsi" w:hAnsiTheme="majorHAnsi" w:cstheme="majorHAnsi"/>
          <w:i/>
          <w:iCs/>
        </w:rPr>
      </w:pPr>
      <w:r w:rsidRPr="00982972">
        <w:rPr>
          <w:rFonts w:asciiTheme="majorHAnsi" w:hAnsiTheme="majorHAnsi" w:cstheme="majorHAnsi"/>
          <w:i/>
          <w:iCs/>
        </w:rPr>
        <w:lastRenderedPageBreak/>
        <w:t xml:space="preserve">Blocs de compétences </w:t>
      </w:r>
      <w:r>
        <w:rPr>
          <w:rFonts w:asciiTheme="majorHAnsi" w:hAnsiTheme="majorHAnsi" w:cstheme="majorHAnsi"/>
          <w:i/>
          <w:iCs/>
        </w:rPr>
        <w:t xml:space="preserve">(BCC) </w:t>
      </w:r>
      <w:r w:rsidRPr="00982972">
        <w:rPr>
          <w:rFonts w:asciiTheme="majorHAnsi" w:hAnsiTheme="majorHAnsi" w:cstheme="majorHAnsi"/>
          <w:i/>
          <w:iCs/>
        </w:rPr>
        <w:t>retenues pour le 1</w:t>
      </w:r>
      <w:r w:rsidRPr="00982972">
        <w:rPr>
          <w:rFonts w:asciiTheme="majorHAnsi" w:hAnsiTheme="majorHAnsi" w:cstheme="majorHAnsi"/>
          <w:i/>
          <w:iCs/>
          <w:vertAlign w:val="superscript"/>
        </w:rPr>
        <w:t>er</w:t>
      </w:r>
      <w:r w:rsidRPr="00982972">
        <w:rPr>
          <w:rFonts w:asciiTheme="majorHAnsi" w:hAnsiTheme="majorHAnsi" w:cstheme="majorHAnsi"/>
          <w:i/>
          <w:iCs/>
        </w:rPr>
        <w:t xml:space="preserve"> cycle</w:t>
      </w:r>
      <w:r>
        <w:rPr>
          <w:rFonts w:asciiTheme="majorHAnsi" w:hAnsiTheme="majorHAnsi" w:cstheme="majorHAnsi"/>
          <w:i/>
          <w:iCs/>
        </w:rPr>
        <w:t xml:space="preserve"> (correspondant également à la maquette lilloise validée)</w:t>
      </w:r>
    </w:p>
    <w:p w14:paraId="402CD799" w14:textId="77777777" w:rsidR="00982972" w:rsidRDefault="00982972" w:rsidP="00C05A61">
      <w:pPr>
        <w:pStyle w:val="Sansinterligne"/>
        <w:jc w:val="both"/>
        <w:rPr>
          <w:rFonts w:asciiTheme="majorHAnsi" w:hAnsiTheme="majorHAnsi" w:cstheme="majorHAnsi"/>
        </w:rPr>
      </w:pPr>
    </w:p>
    <w:p w14:paraId="2764B336" w14:textId="210461E8" w:rsidR="00982972" w:rsidRDefault="00982972" w:rsidP="00C05A61">
      <w:pPr>
        <w:pStyle w:val="Sansinterligne"/>
        <w:jc w:val="both"/>
        <w:rPr>
          <w:rFonts w:asciiTheme="majorHAnsi" w:hAnsiTheme="majorHAnsi" w:cstheme="majorHAnsi"/>
        </w:rPr>
      </w:pPr>
      <w:r>
        <w:rPr>
          <w:rFonts w:asciiTheme="majorHAnsi" w:hAnsiTheme="majorHAnsi" w:cstheme="majorHAnsi"/>
        </w:rPr>
        <w:t>En 2</w:t>
      </w:r>
      <w:r w:rsidRPr="00982972">
        <w:rPr>
          <w:rFonts w:asciiTheme="majorHAnsi" w:hAnsiTheme="majorHAnsi" w:cstheme="majorHAnsi"/>
          <w:vertAlign w:val="superscript"/>
        </w:rPr>
        <w:t>ème</w:t>
      </w:r>
      <w:r>
        <w:rPr>
          <w:rFonts w:asciiTheme="majorHAnsi" w:hAnsiTheme="majorHAnsi" w:cstheme="majorHAnsi"/>
        </w:rPr>
        <w:t xml:space="preserve"> année :</w:t>
      </w:r>
    </w:p>
    <w:p w14:paraId="142D3E37" w14:textId="11FBBBBB" w:rsidR="00982972" w:rsidRDefault="00982972" w:rsidP="00C05A61">
      <w:pPr>
        <w:pStyle w:val="Sansinterligne"/>
        <w:jc w:val="both"/>
        <w:rPr>
          <w:rFonts w:asciiTheme="majorHAnsi" w:hAnsiTheme="majorHAnsi" w:cstheme="majorHAnsi"/>
        </w:rPr>
      </w:pPr>
      <w:r>
        <w:rPr>
          <w:rFonts w:asciiTheme="majorHAnsi" w:hAnsiTheme="majorHAnsi" w:cstheme="majorHAnsi"/>
        </w:rPr>
        <w:t>BCC1 : Maitriser les gestes fondamentaux pour les travaux pratiques, communiquer, connaitre son futur enseignement professionnel</w:t>
      </w:r>
    </w:p>
    <w:p w14:paraId="016BB1D0" w14:textId="68089B0F" w:rsidR="00982972" w:rsidRDefault="00982972" w:rsidP="00C05A61">
      <w:pPr>
        <w:pStyle w:val="Sansinterligne"/>
        <w:jc w:val="both"/>
        <w:rPr>
          <w:rFonts w:asciiTheme="majorHAnsi" w:hAnsiTheme="majorHAnsi" w:cstheme="majorHAnsi"/>
        </w:rPr>
      </w:pPr>
      <w:r>
        <w:rPr>
          <w:rFonts w:asciiTheme="majorHAnsi" w:hAnsiTheme="majorHAnsi" w:cstheme="majorHAnsi"/>
        </w:rPr>
        <w:t>BCC2 : Maitriser les connaissances fondamentales dans le domaine de la biologie</w:t>
      </w:r>
    </w:p>
    <w:p w14:paraId="60011C6F" w14:textId="14E7D777" w:rsidR="00982972" w:rsidRDefault="00982972" w:rsidP="00C05A61">
      <w:pPr>
        <w:pStyle w:val="Sansinterligne"/>
        <w:jc w:val="both"/>
        <w:rPr>
          <w:rFonts w:asciiTheme="majorHAnsi" w:hAnsiTheme="majorHAnsi" w:cstheme="majorHAnsi"/>
        </w:rPr>
      </w:pPr>
      <w:r>
        <w:rPr>
          <w:rFonts w:asciiTheme="majorHAnsi" w:hAnsiTheme="majorHAnsi" w:cstheme="majorHAnsi"/>
        </w:rPr>
        <w:t>BCC3 : Maitriser les connaissances fondamentales dans le domaine du médicament et des produits de santé</w:t>
      </w:r>
    </w:p>
    <w:p w14:paraId="0E866CC6" w14:textId="77777777" w:rsidR="00982972" w:rsidRDefault="00982972" w:rsidP="00C05A61">
      <w:pPr>
        <w:pStyle w:val="Sansinterligne"/>
        <w:jc w:val="both"/>
        <w:rPr>
          <w:rFonts w:asciiTheme="majorHAnsi" w:hAnsiTheme="majorHAnsi" w:cstheme="majorHAnsi"/>
        </w:rPr>
      </w:pPr>
    </w:p>
    <w:p w14:paraId="08974B5D" w14:textId="24F14D6A" w:rsidR="004B1826" w:rsidRDefault="004B1826" w:rsidP="004B1826">
      <w:pPr>
        <w:pStyle w:val="Sansinterligne"/>
        <w:jc w:val="both"/>
        <w:rPr>
          <w:rFonts w:asciiTheme="majorHAnsi" w:hAnsiTheme="majorHAnsi" w:cstheme="majorHAnsi"/>
        </w:rPr>
      </w:pPr>
      <w:r>
        <w:rPr>
          <w:rFonts w:asciiTheme="majorHAnsi" w:hAnsiTheme="majorHAnsi" w:cstheme="majorHAnsi"/>
        </w:rPr>
        <w:t>En 3</w:t>
      </w:r>
      <w:r w:rsidRPr="00982972">
        <w:rPr>
          <w:rFonts w:asciiTheme="majorHAnsi" w:hAnsiTheme="majorHAnsi" w:cstheme="majorHAnsi"/>
          <w:vertAlign w:val="superscript"/>
        </w:rPr>
        <w:t>ème</w:t>
      </w:r>
      <w:r>
        <w:rPr>
          <w:rFonts w:asciiTheme="majorHAnsi" w:hAnsiTheme="majorHAnsi" w:cstheme="majorHAnsi"/>
        </w:rPr>
        <w:t xml:space="preserve"> année :</w:t>
      </w:r>
    </w:p>
    <w:p w14:paraId="2F32DD64" w14:textId="47E25BDC" w:rsidR="004B1826" w:rsidRDefault="004B1826" w:rsidP="004B1826">
      <w:pPr>
        <w:pStyle w:val="Sansinterligne"/>
        <w:jc w:val="both"/>
        <w:rPr>
          <w:rFonts w:asciiTheme="majorHAnsi" w:hAnsiTheme="majorHAnsi" w:cstheme="majorHAnsi"/>
        </w:rPr>
      </w:pPr>
      <w:r>
        <w:rPr>
          <w:rFonts w:asciiTheme="majorHAnsi" w:hAnsiTheme="majorHAnsi" w:cstheme="majorHAnsi"/>
        </w:rPr>
        <w:t>BCC4 : Appliquer les connaissances fondamentales dans le domaine des sciences biologiques</w:t>
      </w:r>
    </w:p>
    <w:p w14:paraId="7EA17DAF" w14:textId="3AB71F58" w:rsidR="004B1826" w:rsidRDefault="004B1826" w:rsidP="004B1826">
      <w:pPr>
        <w:pStyle w:val="Sansinterligne"/>
        <w:jc w:val="both"/>
        <w:rPr>
          <w:rFonts w:asciiTheme="majorHAnsi" w:hAnsiTheme="majorHAnsi" w:cstheme="majorHAnsi"/>
        </w:rPr>
      </w:pPr>
      <w:r>
        <w:rPr>
          <w:rFonts w:asciiTheme="majorHAnsi" w:hAnsiTheme="majorHAnsi" w:cstheme="majorHAnsi"/>
        </w:rPr>
        <w:t xml:space="preserve">BCC5 : Appliquer les connaissances fondamentales dans le domaine du principe actif </w:t>
      </w:r>
    </w:p>
    <w:p w14:paraId="14EFC797" w14:textId="4DC4484D" w:rsidR="004B1826" w:rsidRDefault="004B1826" w:rsidP="004B1826">
      <w:pPr>
        <w:pStyle w:val="Sansinterligne"/>
        <w:jc w:val="both"/>
        <w:rPr>
          <w:rFonts w:asciiTheme="majorHAnsi" w:hAnsiTheme="majorHAnsi" w:cstheme="majorHAnsi"/>
        </w:rPr>
      </w:pPr>
      <w:r>
        <w:rPr>
          <w:rFonts w:asciiTheme="majorHAnsi" w:hAnsiTheme="majorHAnsi" w:cstheme="majorHAnsi"/>
        </w:rPr>
        <w:t>BCC6 : Acquérir des compétences pour le contrôle qualité des produits de santé</w:t>
      </w:r>
    </w:p>
    <w:p w14:paraId="0F323919" w14:textId="57E9584A" w:rsidR="004B1826" w:rsidRDefault="004B1826" w:rsidP="004B1826">
      <w:pPr>
        <w:pStyle w:val="Sansinterligne"/>
        <w:jc w:val="both"/>
        <w:rPr>
          <w:rFonts w:asciiTheme="majorHAnsi" w:hAnsiTheme="majorHAnsi" w:cstheme="majorHAnsi"/>
        </w:rPr>
      </w:pPr>
      <w:r>
        <w:rPr>
          <w:rFonts w:asciiTheme="majorHAnsi" w:hAnsiTheme="majorHAnsi" w:cstheme="majorHAnsi"/>
        </w:rPr>
        <w:t>BCC7 : Acquérir des connaissances et des compétences du milieu professionnel</w:t>
      </w:r>
    </w:p>
    <w:p w14:paraId="7583490C" w14:textId="7A81FFED" w:rsidR="004B1826" w:rsidRDefault="004B1826" w:rsidP="004B1826">
      <w:pPr>
        <w:pStyle w:val="Sansinterligne"/>
        <w:jc w:val="both"/>
        <w:rPr>
          <w:rFonts w:asciiTheme="majorHAnsi" w:hAnsiTheme="majorHAnsi" w:cstheme="majorHAnsi"/>
        </w:rPr>
      </w:pPr>
      <w:r>
        <w:rPr>
          <w:rFonts w:asciiTheme="majorHAnsi" w:hAnsiTheme="majorHAnsi" w:cstheme="majorHAnsi"/>
        </w:rPr>
        <w:t>BCC8 : Maitriser l’organisation et la gestion du circuit du médicament</w:t>
      </w:r>
    </w:p>
    <w:p w14:paraId="1B4DF395" w14:textId="165E841A" w:rsidR="004B1826" w:rsidRDefault="004B1826" w:rsidP="004B1826">
      <w:pPr>
        <w:pStyle w:val="Sansinterligne"/>
        <w:jc w:val="both"/>
        <w:rPr>
          <w:rFonts w:asciiTheme="majorHAnsi" w:hAnsiTheme="majorHAnsi" w:cstheme="majorHAnsi"/>
        </w:rPr>
      </w:pPr>
      <w:r>
        <w:rPr>
          <w:rFonts w:asciiTheme="majorHAnsi" w:hAnsiTheme="majorHAnsi" w:cstheme="majorHAnsi"/>
        </w:rPr>
        <w:t>BCC9 : Mettre en œuvre une démarche d’acteur de santé et apprendre à communiquer</w:t>
      </w:r>
    </w:p>
    <w:p w14:paraId="443D625F" w14:textId="77777777" w:rsidR="004B1826" w:rsidRDefault="004B1826" w:rsidP="004B1826">
      <w:pPr>
        <w:pStyle w:val="Sansinterligne"/>
        <w:jc w:val="both"/>
        <w:rPr>
          <w:rFonts w:asciiTheme="majorHAnsi" w:hAnsiTheme="majorHAnsi" w:cstheme="majorHAnsi"/>
        </w:rPr>
      </w:pPr>
    </w:p>
    <w:p w14:paraId="6715A5B0" w14:textId="77777777" w:rsidR="004B1826" w:rsidRDefault="004B1826" w:rsidP="00C05A61">
      <w:pPr>
        <w:pStyle w:val="Sansinterligne"/>
        <w:jc w:val="both"/>
        <w:rPr>
          <w:rFonts w:asciiTheme="majorHAnsi" w:hAnsiTheme="majorHAnsi" w:cstheme="majorHAnsi"/>
        </w:rPr>
      </w:pPr>
    </w:p>
    <w:p w14:paraId="54C07726" w14:textId="13F637EF" w:rsidR="004B1826" w:rsidRPr="004B1826" w:rsidRDefault="004B1826" w:rsidP="00C05A61">
      <w:pPr>
        <w:pStyle w:val="Sansinterligne"/>
        <w:jc w:val="both"/>
        <w:rPr>
          <w:rFonts w:asciiTheme="majorHAnsi" w:hAnsiTheme="majorHAnsi" w:cstheme="majorHAnsi"/>
          <w:b/>
          <w:bCs/>
        </w:rPr>
      </w:pPr>
      <w:r w:rsidRPr="004B1826">
        <w:rPr>
          <w:rFonts w:asciiTheme="majorHAnsi" w:hAnsiTheme="majorHAnsi" w:cstheme="majorHAnsi"/>
          <w:b/>
          <w:bCs/>
        </w:rPr>
        <w:t>Les modalités</w:t>
      </w:r>
    </w:p>
    <w:p w14:paraId="1E11F2E4" w14:textId="77777777" w:rsidR="004B1826" w:rsidRDefault="004B1826" w:rsidP="00C05A61">
      <w:pPr>
        <w:pStyle w:val="Sansinterligne"/>
        <w:jc w:val="both"/>
        <w:rPr>
          <w:rFonts w:asciiTheme="majorHAnsi" w:hAnsiTheme="majorHAnsi" w:cstheme="majorHAnsi"/>
        </w:rPr>
      </w:pPr>
    </w:p>
    <w:p w14:paraId="393D7400" w14:textId="3AB0796D" w:rsid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Les approches pédagogiques envisagées seront </w:t>
      </w:r>
      <w:r w:rsidRPr="00191F58">
        <w:rPr>
          <w:rFonts w:asciiTheme="majorHAnsi" w:hAnsiTheme="majorHAnsi" w:cstheme="majorHAnsi"/>
          <w:b/>
          <w:bCs/>
        </w:rPr>
        <w:t>hybrides</w:t>
      </w:r>
      <w:r w:rsidRPr="00C05A61">
        <w:rPr>
          <w:rFonts w:asciiTheme="majorHAnsi" w:hAnsiTheme="majorHAnsi" w:cstheme="majorHAnsi"/>
        </w:rPr>
        <w:t xml:space="preserve"> et prioriseront la </w:t>
      </w:r>
      <w:r w:rsidRPr="00191F58">
        <w:rPr>
          <w:rFonts w:asciiTheme="majorHAnsi" w:hAnsiTheme="majorHAnsi" w:cstheme="majorHAnsi"/>
          <w:b/>
          <w:bCs/>
        </w:rPr>
        <w:t>pratique professionnelle</w:t>
      </w:r>
      <w:r w:rsidRPr="00C05A61">
        <w:rPr>
          <w:rFonts w:asciiTheme="majorHAnsi" w:hAnsiTheme="majorHAnsi" w:cstheme="majorHAnsi"/>
        </w:rPr>
        <w:t xml:space="preserve">. Elles associeront cours présentiels, e-learning, séances de simulation, </w:t>
      </w:r>
      <w:r w:rsidR="00191F58" w:rsidRPr="00191F58">
        <w:rPr>
          <w:rFonts w:asciiTheme="majorHAnsi" w:hAnsiTheme="majorHAnsi" w:cstheme="majorHAnsi"/>
        </w:rPr>
        <w:t>Examen</w:t>
      </w:r>
      <w:r w:rsidR="004B1826">
        <w:rPr>
          <w:rFonts w:asciiTheme="majorHAnsi" w:hAnsiTheme="majorHAnsi" w:cstheme="majorHAnsi"/>
        </w:rPr>
        <w:t>s</w:t>
      </w:r>
      <w:r w:rsidR="00191F58" w:rsidRPr="00191F58">
        <w:rPr>
          <w:rFonts w:asciiTheme="majorHAnsi" w:hAnsiTheme="majorHAnsi" w:cstheme="majorHAnsi"/>
        </w:rPr>
        <w:t xml:space="preserve"> </w:t>
      </w:r>
      <w:r w:rsidR="0062435A">
        <w:rPr>
          <w:rFonts w:asciiTheme="majorHAnsi" w:hAnsiTheme="majorHAnsi" w:cstheme="majorHAnsi"/>
        </w:rPr>
        <w:t>Pharmaceutiques</w:t>
      </w:r>
      <w:r w:rsidR="00191F58" w:rsidRPr="00191F58">
        <w:rPr>
          <w:rFonts w:asciiTheme="majorHAnsi" w:hAnsiTheme="majorHAnsi" w:cstheme="majorHAnsi"/>
        </w:rPr>
        <w:t xml:space="preserve"> à Objectif Standardisé</w:t>
      </w:r>
      <w:r w:rsidR="00191F58">
        <w:rPr>
          <w:rFonts w:asciiTheme="majorHAnsi" w:hAnsiTheme="majorHAnsi" w:cstheme="majorHAnsi"/>
        </w:rPr>
        <w:t xml:space="preserve"> -</w:t>
      </w:r>
      <w:r w:rsidRPr="00C05A61">
        <w:rPr>
          <w:rFonts w:asciiTheme="majorHAnsi" w:hAnsiTheme="majorHAnsi" w:cstheme="majorHAnsi"/>
        </w:rPr>
        <w:t>E</w:t>
      </w:r>
      <w:r w:rsidR="0062435A">
        <w:rPr>
          <w:rFonts w:asciiTheme="majorHAnsi" w:hAnsiTheme="majorHAnsi" w:cstheme="majorHAnsi"/>
        </w:rPr>
        <w:t>P</w:t>
      </w:r>
      <w:r w:rsidRPr="00C05A61">
        <w:rPr>
          <w:rFonts w:asciiTheme="majorHAnsi" w:hAnsiTheme="majorHAnsi" w:cstheme="majorHAnsi"/>
        </w:rPr>
        <w:t xml:space="preserve">OS.   </w:t>
      </w:r>
    </w:p>
    <w:p w14:paraId="6F9E2275" w14:textId="5E228BC9" w:rsidR="0062435A" w:rsidRPr="00C05A61" w:rsidRDefault="0062435A" w:rsidP="00C05A61">
      <w:pPr>
        <w:pStyle w:val="Sansinterligne"/>
        <w:jc w:val="both"/>
        <w:rPr>
          <w:rFonts w:asciiTheme="majorHAnsi" w:hAnsiTheme="majorHAnsi" w:cstheme="majorHAnsi"/>
        </w:rPr>
      </w:pPr>
      <w:r>
        <w:rPr>
          <w:rFonts w:asciiTheme="majorHAnsi" w:hAnsiTheme="majorHAnsi" w:cstheme="majorHAnsi"/>
        </w:rPr>
        <w:t xml:space="preserve">(NB : Il s’agit de la transposition des Examens Cliniques à Objectifs Standardisé – ECOS- pour lesquels l’UFR de Médecine de Nice a développé une expertise). </w:t>
      </w:r>
    </w:p>
    <w:p w14:paraId="0597EB8F" w14:textId="77777777" w:rsidR="00C05A61" w:rsidRPr="00C05A61" w:rsidRDefault="00C05A61" w:rsidP="00C05A61">
      <w:pPr>
        <w:pStyle w:val="Sansinterligne"/>
        <w:jc w:val="both"/>
        <w:rPr>
          <w:rFonts w:asciiTheme="majorHAnsi" w:hAnsiTheme="majorHAnsi" w:cstheme="majorHAnsi"/>
        </w:rPr>
      </w:pPr>
    </w:p>
    <w:p w14:paraId="46191174" w14:textId="29AA33B2" w:rsidR="00191F58" w:rsidRDefault="00191F58" w:rsidP="00C05A61">
      <w:pPr>
        <w:pStyle w:val="Sansinterligne"/>
        <w:jc w:val="both"/>
        <w:rPr>
          <w:rFonts w:asciiTheme="majorHAnsi" w:hAnsiTheme="majorHAnsi" w:cstheme="majorHAnsi"/>
        </w:rPr>
      </w:pPr>
      <w:r>
        <w:rPr>
          <w:rFonts w:asciiTheme="majorHAnsi" w:hAnsiTheme="majorHAnsi" w:cstheme="majorHAnsi"/>
        </w:rPr>
        <w:t xml:space="preserve">Un des objectifs afin de préparer au mieux les pratiques de demain, impérativement </w:t>
      </w:r>
      <w:r w:rsidRPr="00191F58">
        <w:rPr>
          <w:rFonts w:asciiTheme="majorHAnsi" w:hAnsiTheme="majorHAnsi" w:cstheme="majorHAnsi"/>
          <w:b/>
          <w:bCs/>
        </w:rPr>
        <w:t>interprofessionnelles</w:t>
      </w:r>
      <w:r>
        <w:rPr>
          <w:rFonts w:asciiTheme="majorHAnsi" w:hAnsiTheme="majorHAnsi" w:cstheme="majorHAnsi"/>
        </w:rPr>
        <w:t xml:space="preserve"> quelle que soit la filière, est de réunir dès la formation initiale les étudiants de pharmacie avec les autres étudiants en santé, et notamment médecine.</w:t>
      </w:r>
    </w:p>
    <w:p w14:paraId="30349256" w14:textId="018E0B56" w:rsidR="00C05A61" w:rsidRP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Les matières émargeant également dans le programme universitaire de médecine seront traitées par les mêmes enseignants, et une majorité de cours </w:t>
      </w:r>
      <w:r w:rsidRPr="00C05A61">
        <w:rPr>
          <w:rFonts w:asciiTheme="majorHAnsi" w:hAnsiTheme="majorHAnsi" w:cstheme="majorHAnsi"/>
          <w:b/>
        </w:rPr>
        <w:t>délivrés de manière conjointe avec les étudiants de médecine notamment</w:t>
      </w:r>
      <w:r w:rsidRPr="00C05A61">
        <w:rPr>
          <w:rFonts w:asciiTheme="majorHAnsi" w:hAnsiTheme="majorHAnsi" w:cstheme="majorHAnsi"/>
        </w:rPr>
        <w:t xml:space="preserve">. Par exemple, sous forme de troncs communs concernant la physiopathologie, les principes de diagnostic et de prise en charge, puis des troncs spécifiques approfondissant le volet thérapeutique pour les étudiants de </w:t>
      </w:r>
      <w:r>
        <w:rPr>
          <w:rFonts w:asciiTheme="majorHAnsi" w:hAnsiTheme="majorHAnsi" w:cstheme="majorHAnsi"/>
        </w:rPr>
        <w:t>Pharmacie</w:t>
      </w:r>
      <w:r w:rsidRPr="00C05A61">
        <w:rPr>
          <w:rFonts w:asciiTheme="majorHAnsi" w:hAnsiTheme="majorHAnsi" w:cstheme="majorHAnsi"/>
        </w:rPr>
        <w:t xml:space="preserve">. </w:t>
      </w:r>
    </w:p>
    <w:p w14:paraId="6BDEA85C" w14:textId="77777777" w:rsidR="00C05A61" w:rsidRPr="00C05A61" w:rsidRDefault="00C05A61" w:rsidP="00C05A61">
      <w:pPr>
        <w:pStyle w:val="Sansinterligne"/>
        <w:jc w:val="both"/>
        <w:rPr>
          <w:rFonts w:asciiTheme="majorHAnsi" w:hAnsiTheme="majorHAnsi" w:cstheme="majorHAnsi"/>
        </w:rPr>
      </w:pPr>
    </w:p>
    <w:p w14:paraId="57EDB753" w14:textId="3D5DDB96" w:rsidR="00C05A61" w:rsidRP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Au-delà de la mutualisation des ressources pédagogiques, le principal objectif est de </w:t>
      </w:r>
      <w:r w:rsidRPr="00C05A61">
        <w:rPr>
          <w:rFonts w:asciiTheme="majorHAnsi" w:hAnsiTheme="majorHAnsi" w:cstheme="majorHAnsi"/>
          <w:b/>
        </w:rPr>
        <w:t>créer, dès la formation initiale, des liens forts et synergiques interprofessionnels</w:t>
      </w:r>
      <w:r w:rsidRPr="00C05A61">
        <w:rPr>
          <w:rFonts w:asciiTheme="majorHAnsi" w:hAnsiTheme="majorHAnsi" w:cstheme="majorHAnsi"/>
        </w:rPr>
        <w:t xml:space="preserve">, fondamentaux dans la prise en charge globale actuelle et future du patient via les approches parcours, </w:t>
      </w:r>
      <w:r w:rsidR="00191F58">
        <w:rPr>
          <w:rFonts w:asciiTheme="majorHAnsi" w:hAnsiTheme="majorHAnsi" w:cstheme="majorHAnsi"/>
        </w:rPr>
        <w:t>Communautés professionnelles territoires de santé -</w:t>
      </w:r>
      <w:r w:rsidRPr="00C05A61">
        <w:rPr>
          <w:rFonts w:asciiTheme="majorHAnsi" w:hAnsiTheme="majorHAnsi" w:cstheme="majorHAnsi"/>
        </w:rPr>
        <w:t xml:space="preserve">CPTS… </w:t>
      </w:r>
    </w:p>
    <w:p w14:paraId="559EC630" w14:textId="77777777" w:rsidR="00C05A61" w:rsidRPr="00C05A61" w:rsidRDefault="00C05A61" w:rsidP="00C05A61">
      <w:pPr>
        <w:pStyle w:val="Sansinterligne"/>
        <w:jc w:val="both"/>
        <w:rPr>
          <w:rFonts w:asciiTheme="majorHAnsi" w:hAnsiTheme="majorHAnsi" w:cstheme="majorHAnsi"/>
        </w:rPr>
      </w:pPr>
    </w:p>
    <w:p w14:paraId="472613E0" w14:textId="77777777" w:rsidR="00C05A61" w:rsidRPr="00C05A61" w:rsidRDefault="00C05A61" w:rsidP="00C05A61">
      <w:pPr>
        <w:pStyle w:val="Sansinterligne"/>
        <w:jc w:val="both"/>
        <w:rPr>
          <w:rFonts w:asciiTheme="majorHAnsi" w:hAnsiTheme="majorHAnsi" w:cstheme="majorHAnsi"/>
        </w:rPr>
      </w:pPr>
    </w:p>
    <w:p w14:paraId="1AD55C8F" w14:textId="77777777" w:rsidR="00C05A61" w:rsidRPr="00C05A61" w:rsidRDefault="00C05A61" w:rsidP="00C05A61">
      <w:pPr>
        <w:pStyle w:val="Sansinterligne"/>
        <w:jc w:val="center"/>
        <w:rPr>
          <w:rFonts w:asciiTheme="majorHAnsi" w:hAnsiTheme="majorHAnsi" w:cstheme="majorHAnsi"/>
        </w:rPr>
      </w:pPr>
      <w:r w:rsidRPr="00C05A61">
        <w:rPr>
          <w:rFonts w:asciiTheme="majorHAnsi" w:hAnsiTheme="majorHAnsi" w:cstheme="majorHAnsi"/>
          <w:noProof/>
        </w:rPr>
        <w:drawing>
          <wp:inline distT="0" distB="0" distL="0" distR="0" wp14:anchorId="55AFE755" wp14:editId="7A0947FA">
            <wp:extent cx="3115907" cy="2397760"/>
            <wp:effectExtent l="0" t="0" r="8890" b="2540"/>
            <wp:docPr id="8" name="Image 8"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pture d’écran, Police, Rectangl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2279" cy="2402664"/>
                    </a:xfrm>
                    <a:prstGeom prst="rect">
                      <a:avLst/>
                    </a:prstGeom>
                    <a:noFill/>
                  </pic:spPr>
                </pic:pic>
              </a:graphicData>
            </a:graphic>
          </wp:inline>
        </w:drawing>
      </w:r>
    </w:p>
    <w:p w14:paraId="064C87CF" w14:textId="77777777" w:rsidR="00C05A61" w:rsidRPr="00C05A61" w:rsidRDefault="00C05A61" w:rsidP="00C05A61">
      <w:pPr>
        <w:pStyle w:val="Sansinterligne"/>
        <w:jc w:val="both"/>
        <w:rPr>
          <w:rFonts w:asciiTheme="majorHAnsi" w:hAnsiTheme="majorHAnsi" w:cstheme="majorHAnsi"/>
        </w:rPr>
      </w:pPr>
    </w:p>
    <w:p w14:paraId="6B1563AB" w14:textId="2D81212A" w:rsidR="00CB0719" w:rsidRDefault="00CB0719" w:rsidP="00C05A61">
      <w:pPr>
        <w:pStyle w:val="Sansinterligne"/>
        <w:jc w:val="both"/>
        <w:rPr>
          <w:rFonts w:asciiTheme="majorHAnsi" w:hAnsiTheme="majorHAnsi" w:cstheme="majorHAnsi"/>
        </w:rPr>
      </w:pPr>
      <w:r>
        <w:rPr>
          <w:rFonts w:asciiTheme="majorHAnsi" w:hAnsiTheme="majorHAnsi" w:cstheme="majorHAnsi"/>
        </w:rPr>
        <w:t>Cette approche interprofessionnelle sera menée aussi avec le Centre de formation des préparateurs en pharmacie</w:t>
      </w:r>
      <w:r w:rsidR="0062435A">
        <w:rPr>
          <w:rFonts w:asciiTheme="majorHAnsi" w:hAnsiTheme="majorHAnsi" w:cstheme="majorHAnsi"/>
        </w:rPr>
        <w:t xml:space="preserve"> dans le cadre de la mise en œuvre du DEUST</w:t>
      </w:r>
      <w:r>
        <w:rPr>
          <w:rFonts w:asciiTheme="majorHAnsi" w:hAnsiTheme="majorHAnsi" w:cstheme="majorHAnsi"/>
        </w:rPr>
        <w:t>.</w:t>
      </w:r>
    </w:p>
    <w:p w14:paraId="52B378C0" w14:textId="77777777" w:rsidR="00CB0719" w:rsidRDefault="00CB0719" w:rsidP="00C05A61">
      <w:pPr>
        <w:pStyle w:val="Sansinterligne"/>
        <w:jc w:val="both"/>
        <w:rPr>
          <w:rFonts w:asciiTheme="majorHAnsi" w:hAnsiTheme="majorHAnsi" w:cstheme="majorHAnsi"/>
        </w:rPr>
      </w:pPr>
    </w:p>
    <w:p w14:paraId="77DA988F" w14:textId="14EBE5E0" w:rsidR="0062435A" w:rsidRDefault="00C05A61" w:rsidP="00C05A61">
      <w:pPr>
        <w:pStyle w:val="Sansinterligne"/>
        <w:jc w:val="both"/>
        <w:rPr>
          <w:rFonts w:asciiTheme="majorHAnsi" w:hAnsiTheme="majorHAnsi" w:cstheme="majorHAnsi"/>
        </w:rPr>
      </w:pPr>
      <w:r w:rsidRPr="00C05A61">
        <w:rPr>
          <w:rFonts w:asciiTheme="majorHAnsi" w:hAnsiTheme="majorHAnsi" w:cstheme="majorHAnsi"/>
        </w:rPr>
        <w:lastRenderedPageBreak/>
        <w:t xml:space="preserve">Les matières émargeant spécifiquement dans le programme universitaire de </w:t>
      </w:r>
      <w:r>
        <w:rPr>
          <w:rFonts w:asciiTheme="majorHAnsi" w:hAnsiTheme="majorHAnsi" w:cstheme="majorHAnsi"/>
        </w:rPr>
        <w:t>Pharmacie</w:t>
      </w:r>
      <w:r w:rsidRPr="00C05A61">
        <w:rPr>
          <w:rFonts w:asciiTheme="majorHAnsi" w:hAnsiTheme="majorHAnsi" w:cstheme="majorHAnsi"/>
        </w:rPr>
        <w:t xml:space="preserve"> seront traitées par des enseignants </w:t>
      </w:r>
      <w:r w:rsidR="00CB0719">
        <w:rPr>
          <w:rFonts w:asciiTheme="majorHAnsi" w:hAnsiTheme="majorHAnsi" w:cstheme="majorHAnsi"/>
        </w:rPr>
        <w:t>d’</w:t>
      </w:r>
      <w:proofErr w:type="spellStart"/>
      <w:r w:rsidR="00070955">
        <w:rPr>
          <w:rFonts w:asciiTheme="majorHAnsi" w:hAnsiTheme="majorHAnsi" w:cstheme="majorHAnsi"/>
        </w:rPr>
        <w:t>U</w:t>
      </w:r>
      <w:r w:rsidR="00F90D17">
        <w:rPr>
          <w:rFonts w:asciiTheme="majorHAnsi" w:hAnsiTheme="majorHAnsi" w:cstheme="majorHAnsi"/>
        </w:rPr>
        <w:t>ni</w:t>
      </w:r>
      <w:r w:rsidR="00070955">
        <w:rPr>
          <w:rFonts w:asciiTheme="majorHAnsi" w:hAnsiTheme="majorHAnsi" w:cstheme="majorHAnsi"/>
        </w:rPr>
        <w:t>CA</w:t>
      </w:r>
      <w:proofErr w:type="spellEnd"/>
      <w:r w:rsidRPr="00C05A61">
        <w:rPr>
          <w:rFonts w:asciiTheme="majorHAnsi" w:hAnsiTheme="majorHAnsi" w:cstheme="majorHAnsi"/>
        </w:rPr>
        <w:t xml:space="preserve"> ou recrutés spécifiquement, renforcés par des </w:t>
      </w:r>
      <w:r>
        <w:rPr>
          <w:rFonts w:asciiTheme="majorHAnsi" w:hAnsiTheme="majorHAnsi" w:cstheme="majorHAnsi"/>
        </w:rPr>
        <w:t>Pharmacie</w:t>
      </w:r>
      <w:r w:rsidRPr="00C05A61">
        <w:rPr>
          <w:rFonts w:asciiTheme="majorHAnsi" w:hAnsiTheme="majorHAnsi" w:cstheme="majorHAnsi"/>
        </w:rPr>
        <w:t xml:space="preserve">ns chargés d’enseignements locaux. </w:t>
      </w:r>
    </w:p>
    <w:p w14:paraId="2AF787D4" w14:textId="0220EAFF" w:rsidR="004B1826" w:rsidRDefault="0062435A" w:rsidP="00C05A61">
      <w:pPr>
        <w:pStyle w:val="Sansinterligne"/>
        <w:jc w:val="both"/>
        <w:rPr>
          <w:rFonts w:asciiTheme="majorHAnsi" w:hAnsiTheme="majorHAnsi" w:cstheme="majorHAnsi"/>
        </w:rPr>
      </w:pPr>
      <w:r>
        <w:rPr>
          <w:rFonts w:asciiTheme="majorHAnsi" w:hAnsiTheme="majorHAnsi" w:cstheme="majorHAnsi"/>
        </w:rPr>
        <w:t>L</w:t>
      </w:r>
      <w:r w:rsidRPr="00C05A61">
        <w:rPr>
          <w:rFonts w:asciiTheme="majorHAnsi" w:hAnsiTheme="majorHAnsi" w:cstheme="majorHAnsi"/>
        </w:rPr>
        <w:t>e recrutement nécessaire afin d’amorcer le projet</w:t>
      </w:r>
      <w:r>
        <w:rPr>
          <w:rFonts w:asciiTheme="majorHAnsi" w:hAnsiTheme="majorHAnsi" w:cstheme="majorHAnsi"/>
        </w:rPr>
        <w:t xml:space="preserve"> </w:t>
      </w:r>
      <w:r w:rsidR="00C05A61" w:rsidRPr="00C05A61">
        <w:rPr>
          <w:rFonts w:asciiTheme="majorHAnsi" w:hAnsiTheme="majorHAnsi" w:cstheme="majorHAnsi"/>
        </w:rPr>
        <w:t xml:space="preserve">est estimé actuellement à </w:t>
      </w:r>
      <w:r w:rsidR="00C05A61" w:rsidRPr="00191F58">
        <w:rPr>
          <w:rFonts w:asciiTheme="majorHAnsi" w:hAnsiTheme="majorHAnsi" w:cstheme="majorHAnsi"/>
          <w:b/>
          <w:bCs/>
        </w:rPr>
        <w:t>5 ETP</w:t>
      </w:r>
      <w:r>
        <w:rPr>
          <w:rFonts w:asciiTheme="majorHAnsi" w:hAnsiTheme="majorHAnsi" w:cstheme="majorHAnsi"/>
          <w:b/>
          <w:bCs/>
        </w:rPr>
        <w:t xml:space="preserve"> d’enseignements-chercheurs titulaires.</w:t>
      </w:r>
      <w:r w:rsidR="00C05A61" w:rsidRPr="00C05A61">
        <w:rPr>
          <w:rFonts w:asciiTheme="majorHAnsi" w:hAnsiTheme="majorHAnsi" w:cstheme="majorHAnsi"/>
        </w:rPr>
        <w:t xml:space="preserve"> </w:t>
      </w:r>
    </w:p>
    <w:p w14:paraId="42AC4999" w14:textId="77777777" w:rsidR="004B1826" w:rsidRPr="00C05A61" w:rsidRDefault="004B1826" w:rsidP="00C05A61">
      <w:pPr>
        <w:pStyle w:val="Sansinterligne"/>
        <w:jc w:val="both"/>
        <w:rPr>
          <w:rFonts w:asciiTheme="majorHAnsi" w:hAnsiTheme="majorHAnsi" w:cstheme="majorHAnsi"/>
        </w:rPr>
      </w:pPr>
    </w:p>
    <w:p w14:paraId="42C21C4E" w14:textId="3E4A0B61" w:rsidR="00C05A61" w:rsidRPr="00C05A61" w:rsidRDefault="00C05A61" w:rsidP="00C05A61">
      <w:pPr>
        <w:pStyle w:val="Sansinterligne"/>
        <w:jc w:val="both"/>
        <w:rPr>
          <w:rFonts w:asciiTheme="majorHAnsi" w:hAnsiTheme="majorHAnsi" w:cstheme="majorHAnsi"/>
        </w:rPr>
      </w:pPr>
      <w:r w:rsidRPr="00C05A61">
        <w:rPr>
          <w:rFonts w:asciiTheme="majorHAnsi" w:hAnsiTheme="majorHAnsi" w:cstheme="majorHAnsi"/>
        </w:rPr>
        <w:t xml:space="preserve">Dans le futur, des réflexions complémentaires pourront être </w:t>
      </w:r>
      <w:r w:rsidR="00CB0719">
        <w:rPr>
          <w:rFonts w:asciiTheme="majorHAnsi" w:hAnsiTheme="majorHAnsi" w:cstheme="majorHAnsi"/>
        </w:rPr>
        <w:t xml:space="preserve">également </w:t>
      </w:r>
      <w:r w:rsidRPr="00C05A61">
        <w:rPr>
          <w:rFonts w:asciiTheme="majorHAnsi" w:hAnsiTheme="majorHAnsi" w:cstheme="majorHAnsi"/>
        </w:rPr>
        <w:t>menées sur :</w:t>
      </w:r>
    </w:p>
    <w:p w14:paraId="2BC4C11E" w14:textId="04CEFE4B" w:rsidR="00C05A61" w:rsidRPr="00C05A61" w:rsidRDefault="00610AD5" w:rsidP="00CB0719">
      <w:pPr>
        <w:pStyle w:val="Sansinterligne"/>
        <w:numPr>
          <w:ilvl w:val="0"/>
          <w:numId w:val="13"/>
        </w:numPr>
        <w:ind w:left="426"/>
        <w:jc w:val="both"/>
        <w:rPr>
          <w:rFonts w:asciiTheme="majorHAnsi" w:hAnsiTheme="majorHAnsi" w:cstheme="majorHAnsi"/>
        </w:rPr>
      </w:pPr>
      <w:r>
        <w:rPr>
          <w:rFonts w:asciiTheme="majorHAnsi" w:hAnsiTheme="majorHAnsi" w:cstheme="majorHAnsi"/>
        </w:rPr>
        <w:t>C</w:t>
      </w:r>
      <w:r w:rsidR="00C05A61" w:rsidRPr="00C05A61">
        <w:rPr>
          <w:rFonts w:asciiTheme="majorHAnsi" w:hAnsiTheme="majorHAnsi" w:cstheme="majorHAnsi"/>
        </w:rPr>
        <w:t xml:space="preserve">onstruire un parcours aboutissant à un double diplôme </w:t>
      </w:r>
      <w:r w:rsidR="00C05A61">
        <w:rPr>
          <w:rFonts w:asciiTheme="majorHAnsi" w:hAnsiTheme="majorHAnsi" w:cstheme="majorHAnsi"/>
        </w:rPr>
        <w:t>Pharmacie</w:t>
      </w:r>
      <w:r w:rsidR="00C05A61" w:rsidRPr="00C05A61">
        <w:rPr>
          <w:rFonts w:asciiTheme="majorHAnsi" w:hAnsiTheme="majorHAnsi" w:cstheme="majorHAnsi"/>
        </w:rPr>
        <w:t>n / Ingénieur</w:t>
      </w:r>
      <w:r>
        <w:rPr>
          <w:rFonts w:asciiTheme="majorHAnsi" w:hAnsiTheme="majorHAnsi" w:cstheme="majorHAnsi"/>
        </w:rPr>
        <w:t> ;</w:t>
      </w:r>
    </w:p>
    <w:p w14:paraId="3631669A" w14:textId="1CC50F04" w:rsidR="00C05A61" w:rsidRPr="00C05A61" w:rsidRDefault="00610AD5" w:rsidP="00CB0719">
      <w:pPr>
        <w:pStyle w:val="Sansinterligne"/>
        <w:numPr>
          <w:ilvl w:val="0"/>
          <w:numId w:val="13"/>
        </w:numPr>
        <w:ind w:left="426"/>
        <w:jc w:val="both"/>
        <w:rPr>
          <w:rFonts w:asciiTheme="majorHAnsi" w:hAnsiTheme="majorHAnsi" w:cstheme="majorHAnsi"/>
        </w:rPr>
      </w:pPr>
      <w:r>
        <w:rPr>
          <w:rFonts w:asciiTheme="majorHAnsi" w:hAnsiTheme="majorHAnsi" w:cstheme="majorHAnsi"/>
        </w:rPr>
        <w:t>I</w:t>
      </w:r>
      <w:r w:rsidR="00C05A61" w:rsidRPr="00C05A61">
        <w:rPr>
          <w:rFonts w:asciiTheme="majorHAnsi" w:hAnsiTheme="majorHAnsi" w:cstheme="majorHAnsi"/>
        </w:rPr>
        <w:t>ntégrer la dimension des relations internationales et les dynamiques à installer en lien avec le territoire (proximité Italie - Méditerranée...)</w:t>
      </w:r>
      <w:r w:rsidR="00CB0719">
        <w:rPr>
          <w:rFonts w:asciiTheme="majorHAnsi" w:hAnsiTheme="majorHAnsi" w:cstheme="majorHAnsi"/>
        </w:rPr>
        <w:t>.</w:t>
      </w:r>
    </w:p>
    <w:p w14:paraId="74DB88CD" w14:textId="77777777" w:rsidR="00C05A61" w:rsidRPr="00C05A61" w:rsidRDefault="00C05A61" w:rsidP="00082DDD">
      <w:pPr>
        <w:pStyle w:val="Sansinterligne"/>
        <w:jc w:val="both"/>
        <w:rPr>
          <w:rFonts w:asciiTheme="majorHAnsi" w:hAnsiTheme="majorHAnsi" w:cstheme="majorHAnsi"/>
        </w:rPr>
      </w:pPr>
    </w:p>
    <w:p w14:paraId="3A04EF85" w14:textId="77777777" w:rsidR="00DB5D2C" w:rsidRPr="005D7F87" w:rsidRDefault="00DB5D2C" w:rsidP="00DD0212">
      <w:pPr>
        <w:jc w:val="both"/>
        <w:rPr>
          <w:rFonts w:asciiTheme="majorHAnsi" w:eastAsia="Calibri" w:hAnsiTheme="majorHAnsi" w:cstheme="majorHAnsi"/>
          <w:sz w:val="20"/>
          <w:u w:val="single"/>
        </w:rPr>
      </w:pPr>
    </w:p>
    <w:p w14:paraId="472DB2F1" w14:textId="77777777" w:rsidR="00917030" w:rsidRPr="005D7F87" w:rsidRDefault="24DDC438" w:rsidP="00DD0212">
      <w:pPr>
        <w:tabs>
          <w:tab w:val="left" w:pos="4537"/>
        </w:tabs>
        <w:spacing w:line="360" w:lineRule="auto"/>
        <w:ind w:hanging="34"/>
        <w:jc w:val="both"/>
        <w:rPr>
          <w:rFonts w:asciiTheme="majorHAnsi" w:hAnsiTheme="majorHAnsi" w:cstheme="majorHAnsi"/>
          <w:b/>
          <w:bCs/>
          <w:sz w:val="20"/>
          <w:u w:val="single"/>
        </w:rPr>
      </w:pPr>
      <w:r w:rsidRPr="005D7F87">
        <w:rPr>
          <w:rFonts w:asciiTheme="majorHAnsi" w:hAnsiTheme="majorHAnsi" w:cstheme="majorHAnsi"/>
          <w:b/>
          <w:bCs/>
          <w:sz w:val="20"/>
          <w:u w:val="single"/>
        </w:rPr>
        <w:t>IV - NOMBRE DE CANDIDATS SUSCEPTIBLES D’ETRE ACCUEILLIS CHAQUE ANNEE</w:t>
      </w:r>
    </w:p>
    <w:p w14:paraId="20C780B3" w14:textId="77777777" w:rsidR="00082DDD" w:rsidRPr="005D7F87" w:rsidRDefault="00082DDD" w:rsidP="00082DDD">
      <w:pPr>
        <w:spacing w:line="360" w:lineRule="auto"/>
        <w:jc w:val="both"/>
        <w:rPr>
          <w:rFonts w:asciiTheme="majorHAnsi" w:hAnsiTheme="majorHAnsi" w:cstheme="majorHAnsi"/>
          <w:sz w:val="20"/>
        </w:rPr>
      </w:pPr>
    </w:p>
    <w:p w14:paraId="2EFE7DC5" w14:textId="77777777" w:rsidR="00610AD5" w:rsidRDefault="009741F6" w:rsidP="00DD0212">
      <w:pPr>
        <w:spacing w:line="360" w:lineRule="auto"/>
        <w:jc w:val="both"/>
        <w:rPr>
          <w:rFonts w:asciiTheme="majorHAnsi" w:hAnsiTheme="majorHAnsi" w:cstheme="majorHAnsi"/>
          <w:sz w:val="20"/>
        </w:rPr>
      </w:pPr>
      <w:r w:rsidRPr="005D7F87">
        <w:rPr>
          <w:rFonts w:asciiTheme="majorHAnsi" w:hAnsiTheme="majorHAnsi" w:cstheme="majorHAnsi"/>
          <w:sz w:val="20"/>
        </w:rPr>
        <w:t>Il est prévu de partir initialement lors du lancement de la 2</w:t>
      </w:r>
      <w:r w:rsidRPr="005D7F87">
        <w:rPr>
          <w:rFonts w:asciiTheme="majorHAnsi" w:hAnsiTheme="majorHAnsi" w:cstheme="majorHAnsi"/>
          <w:sz w:val="20"/>
          <w:vertAlign w:val="superscript"/>
        </w:rPr>
        <w:t>ème</w:t>
      </w:r>
      <w:r w:rsidRPr="005D7F87">
        <w:rPr>
          <w:rFonts w:asciiTheme="majorHAnsi" w:hAnsiTheme="majorHAnsi" w:cstheme="majorHAnsi"/>
          <w:sz w:val="20"/>
        </w:rPr>
        <w:t xml:space="preserve"> année (en 2025-2026) avec le numérus actuel, soit </w:t>
      </w:r>
      <w:r w:rsidRPr="005D7F87">
        <w:rPr>
          <w:rFonts w:asciiTheme="majorHAnsi" w:hAnsiTheme="majorHAnsi" w:cstheme="majorHAnsi"/>
          <w:b/>
          <w:bCs/>
          <w:sz w:val="20"/>
        </w:rPr>
        <w:t>40</w:t>
      </w:r>
      <w:r w:rsidRPr="005D7F87">
        <w:rPr>
          <w:rFonts w:asciiTheme="majorHAnsi" w:hAnsiTheme="majorHAnsi" w:cstheme="majorHAnsi"/>
          <w:sz w:val="20"/>
        </w:rPr>
        <w:t xml:space="preserve"> étudiants issus de la 1</w:t>
      </w:r>
      <w:r w:rsidRPr="005D7F87">
        <w:rPr>
          <w:rFonts w:asciiTheme="majorHAnsi" w:hAnsiTheme="majorHAnsi" w:cstheme="majorHAnsi"/>
          <w:sz w:val="20"/>
          <w:vertAlign w:val="superscript"/>
        </w:rPr>
        <w:t>ère</w:t>
      </w:r>
      <w:r w:rsidRPr="005D7F87">
        <w:rPr>
          <w:rFonts w:asciiTheme="majorHAnsi" w:hAnsiTheme="majorHAnsi" w:cstheme="majorHAnsi"/>
          <w:sz w:val="20"/>
        </w:rPr>
        <w:t xml:space="preserve"> année (LAS) réalisée sur Nice. </w:t>
      </w:r>
    </w:p>
    <w:p w14:paraId="720821A5" w14:textId="742BAC87" w:rsidR="00B86E81" w:rsidRDefault="009741F6" w:rsidP="00B86E81">
      <w:pPr>
        <w:spacing w:line="360" w:lineRule="auto"/>
        <w:jc w:val="both"/>
        <w:rPr>
          <w:rFonts w:asciiTheme="majorHAnsi" w:hAnsiTheme="majorHAnsi" w:cstheme="majorHAnsi"/>
          <w:sz w:val="20"/>
        </w:rPr>
      </w:pPr>
      <w:r w:rsidRPr="005D7F87">
        <w:rPr>
          <w:rFonts w:asciiTheme="majorHAnsi" w:hAnsiTheme="majorHAnsi" w:cstheme="majorHAnsi"/>
          <w:sz w:val="20"/>
        </w:rPr>
        <w:t xml:space="preserve">L’objectif est ensuite d’augmenter progressivement ce nombre afin d’attendre </w:t>
      </w:r>
      <w:r w:rsidRPr="005D7F87">
        <w:rPr>
          <w:rFonts w:asciiTheme="majorHAnsi" w:hAnsiTheme="majorHAnsi" w:cstheme="majorHAnsi"/>
          <w:b/>
          <w:bCs/>
          <w:sz w:val="20"/>
        </w:rPr>
        <w:t>70</w:t>
      </w:r>
      <w:r w:rsidRPr="005D7F87">
        <w:rPr>
          <w:rFonts w:asciiTheme="majorHAnsi" w:hAnsiTheme="majorHAnsi" w:cstheme="majorHAnsi"/>
          <w:sz w:val="20"/>
        </w:rPr>
        <w:t xml:space="preserve"> étudiants</w:t>
      </w:r>
      <w:r w:rsidR="0062435A">
        <w:rPr>
          <w:rFonts w:asciiTheme="majorHAnsi" w:hAnsiTheme="majorHAnsi" w:cstheme="majorHAnsi"/>
          <w:sz w:val="20"/>
        </w:rPr>
        <w:t xml:space="preserve"> par promotion</w:t>
      </w:r>
      <w:r w:rsidRPr="005D7F87">
        <w:rPr>
          <w:rFonts w:asciiTheme="majorHAnsi" w:hAnsiTheme="majorHAnsi" w:cstheme="majorHAnsi"/>
          <w:sz w:val="20"/>
        </w:rPr>
        <w:t xml:space="preserve"> en 2030.</w:t>
      </w:r>
    </w:p>
    <w:p w14:paraId="2E6FCF5B" w14:textId="77777777" w:rsidR="00610AD5" w:rsidRPr="005D7F87" w:rsidRDefault="00610AD5" w:rsidP="00B86E81">
      <w:pPr>
        <w:spacing w:line="360" w:lineRule="auto"/>
        <w:jc w:val="both"/>
        <w:rPr>
          <w:rFonts w:asciiTheme="majorHAnsi" w:hAnsiTheme="majorHAnsi" w:cstheme="majorHAnsi"/>
          <w:sz w:val="20"/>
        </w:rPr>
      </w:pPr>
    </w:p>
    <w:p w14:paraId="35779D5D" w14:textId="7441D214" w:rsidR="00B86E81" w:rsidRPr="005D7F87" w:rsidRDefault="001F092F" w:rsidP="00B86E81">
      <w:pPr>
        <w:spacing w:line="360" w:lineRule="auto"/>
        <w:jc w:val="both"/>
        <w:rPr>
          <w:rFonts w:asciiTheme="majorHAnsi" w:hAnsiTheme="majorHAnsi" w:cstheme="majorHAnsi"/>
          <w:sz w:val="20"/>
        </w:rPr>
      </w:pPr>
      <w:r w:rsidRPr="005D7F87">
        <w:rPr>
          <w:rFonts w:asciiTheme="majorHAnsi" w:hAnsiTheme="majorHAnsi" w:cstheme="majorHAnsi"/>
          <w:sz w:val="20"/>
        </w:rPr>
        <w:t>On constate que le numerus pour Nice est jusqu’alors inférieur à celui de villes comme Amiens, Poitiers, Besançon ou Limoges. Ainsi</w:t>
      </w:r>
      <w:r w:rsidR="00B86E81" w:rsidRPr="005D7F87">
        <w:rPr>
          <w:rFonts w:asciiTheme="majorHAnsi" w:hAnsiTheme="majorHAnsi" w:cstheme="majorHAnsi"/>
          <w:sz w:val="20"/>
        </w:rPr>
        <w:t xml:space="preserve">, le quota en </w:t>
      </w:r>
      <w:r w:rsidR="00C05A61">
        <w:rPr>
          <w:rFonts w:asciiTheme="majorHAnsi" w:hAnsiTheme="majorHAnsi" w:cstheme="majorHAnsi"/>
          <w:sz w:val="20"/>
        </w:rPr>
        <w:t>Pharmacie</w:t>
      </w:r>
      <w:r w:rsidR="00B86E81" w:rsidRPr="005D7F87">
        <w:rPr>
          <w:rFonts w:asciiTheme="majorHAnsi" w:hAnsiTheme="majorHAnsi" w:cstheme="majorHAnsi"/>
          <w:sz w:val="20"/>
        </w:rPr>
        <w:t xml:space="preserve"> réservé aux étudiants des Alpes-Maritimes est insuffisant pour combler le déficit courant en </w:t>
      </w:r>
      <w:r w:rsidR="00C05A61">
        <w:rPr>
          <w:rFonts w:asciiTheme="majorHAnsi" w:hAnsiTheme="majorHAnsi" w:cstheme="majorHAnsi"/>
          <w:sz w:val="20"/>
        </w:rPr>
        <w:t>Pharmacie</w:t>
      </w:r>
      <w:r w:rsidR="00B86E81" w:rsidRPr="005D7F87">
        <w:rPr>
          <w:rFonts w:asciiTheme="majorHAnsi" w:hAnsiTheme="majorHAnsi" w:cstheme="majorHAnsi"/>
          <w:sz w:val="20"/>
        </w:rPr>
        <w:t xml:space="preserve">ns d’officine tout en assurant au fil des ans le renouvellement des </w:t>
      </w:r>
      <w:r w:rsidR="00C05A61">
        <w:rPr>
          <w:rFonts w:asciiTheme="majorHAnsi" w:hAnsiTheme="majorHAnsi" w:cstheme="majorHAnsi"/>
          <w:sz w:val="20"/>
        </w:rPr>
        <w:t>Pharmacie</w:t>
      </w:r>
      <w:r w:rsidR="00B86E81" w:rsidRPr="005D7F87">
        <w:rPr>
          <w:rFonts w:asciiTheme="majorHAnsi" w:hAnsiTheme="majorHAnsi" w:cstheme="majorHAnsi"/>
          <w:sz w:val="20"/>
        </w:rPr>
        <w:t xml:space="preserve">ns maralpins partant en retraite. Dans ce contexte de pénurie de candidats, il semble difficile par ailleurs d’envisager le développement de nouvelles activités industrielles et/ou de recherche au sein des nombreuses structures présentes sur le territoire </w:t>
      </w:r>
      <w:r w:rsidR="00B86E81" w:rsidRPr="00F90D17">
        <w:rPr>
          <w:rFonts w:asciiTheme="majorHAnsi" w:hAnsiTheme="majorHAnsi" w:cstheme="majorHAnsi"/>
          <w:i/>
          <w:sz w:val="20"/>
        </w:rPr>
        <w:t>(</w:t>
      </w:r>
      <w:proofErr w:type="spellStart"/>
      <w:r w:rsidR="00B86E81" w:rsidRPr="00F90D17">
        <w:rPr>
          <w:rFonts w:asciiTheme="majorHAnsi" w:hAnsiTheme="majorHAnsi" w:cstheme="majorHAnsi"/>
          <w:i/>
          <w:sz w:val="20"/>
        </w:rPr>
        <w:t>cf</w:t>
      </w:r>
      <w:proofErr w:type="spellEnd"/>
      <w:r w:rsidR="00B86E81" w:rsidRPr="00F90D17">
        <w:rPr>
          <w:rFonts w:asciiTheme="majorHAnsi" w:hAnsiTheme="majorHAnsi" w:cstheme="majorHAnsi"/>
          <w:i/>
          <w:sz w:val="20"/>
        </w:rPr>
        <w:t xml:space="preserve"> § Partenariat Industrie – recherche).</w:t>
      </w:r>
    </w:p>
    <w:p w14:paraId="30A911B2" w14:textId="4476C03C" w:rsidR="00B86E81" w:rsidRDefault="00B86E81" w:rsidP="00B86E81">
      <w:pPr>
        <w:spacing w:line="360" w:lineRule="auto"/>
        <w:jc w:val="both"/>
        <w:rPr>
          <w:rFonts w:asciiTheme="majorHAnsi" w:hAnsiTheme="majorHAnsi" w:cstheme="majorHAnsi"/>
          <w:sz w:val="20"/>
        </w:rPr>
      </w:pPr>
      <w:r w:rsidRPr="005D7F87">
        <w:rPr>
          <w:rFonts w:asciiTheme="majorHAnsi" w:hAnsiTheme="majorHAnsi" w:cstheme="majorHAnsi"/>
          <w:sz w:val="20"/>
        </w:rPr>
        <w:t>L’insuffisance du quota alloué au département des Alpes-Maritimes se trouve aggravée par le pourcentage élevé d’étudiants maralpins qui choisissent de débuter finalement leur carrière sur le territoire de leurs études et non sur leur territoire natal, en dépit d’une rémunération salariale plus élevée que dans le reste de la région PACA.  Cette situation conduit dans le département des Alpes-Maritimes, et dès le deuxième cycle, par des offres de stages des officines maralpines majoritairement et récurremment insatisfaites.</w:t>
      </w:r>
    </w:p>
    <w:p w14:paraId="5188A21E" w14:textId="77777777" w:rsidR="00610AD5" w:rsidRPr="005D7F87" w:rsidRDefault="00610AD5" w:rsidP="00B86E81">
      <w:pPr>
        <w:spacing w:line="360" w:lineRule="auto"/>
        <w:jc w:val="both"/>
        <w:rPr>
          <w:rFonts w:asciiTheme="majorHAnsi" w:hAnsiTheme="majorHAnsi" w:cstheme="majorHAnsi"/>
          <w:sz w:val="20"/>
        </w:rPr>
      </w:pPr>
    </w:p>
    <w:p w14:paraId="74B2F8E5" w14:textId="77777777" w:rsidR="009741F6" w:rsidRPr="005D7F87" w:rsidRDefault="009741F6" w:rsidP="00DD0212">
      <w:pPr>
        <w:spacing w:line="360" w:lineRule="auto"/>
        <w:jc w:val="both"/>
        <w:rPr>
          <w:rFonts w:asciiTheme="majorHAnsi" w:hAnsiTheme="majorHAnsi" w:cstheme="majorHAnsi"/>
          <w:sz w:val="20"/>
        </w:rPr>
      </w:pPr>
    </w:p>
    <w:p w14:paraId="1DFC33EB" w14:textId="2E459FBB" w:rsidR="00917030" w:rsidRPr="005D7F87" w:rsidRDefault="24DDC438" w:rsidP="00DD0212">
      <w:pPr>
        <w:tabs>
          <w:tab w:val="left" w:pos="4537"/>
        </w:tabs>
        <w:spacing w:line="360" w:lineRule="auto"/>
        <w:ind w:hanging="34"/>
        <w:jc w:val="both"/>
        <w:rPr>
          <w:rFonts w:asciiTheme="majorHAnsi" w:hAnsiTheme="majorHAnsi" w:cstheme="majorHAnsi"/>
          <w:b/>
          <w:bCs/>
          <w:sz w:val="20"/>
          <w:u w:val="single"/>
        </w:rPr>
      </w:pPr>
      <w:r w:rsidRPr="005D7F87">
        <w:rPr>
          <w:rFonts w:asciiTheme="majorHAnsi" w:hAnsiTheme="majorHAnsi" w:cstheme="majorHAnsi"/>
          <w:b/>
          <w:bCs/>
          <w:sz w:val="20"/>
          <w:u w:val="single"/>
        </w:rPr>
        <w:t>V - MOYENS AFFECTES A LA FORMATION</w:t>
      </w:r>
    </w:p>
    <w:p w14:paraId="4D5893A1" w14:textId="77777777" w:rsidR="00AB503D" w:rsidRPr="005D7F87" w:rsidRDefault="00AB503D" w:rsidP="00DD0212">
      <w:pPr>
        <w:tabs>
          <w:tab w:val="left" w:pos="4537"/>
        </w:tabs>
        <w:spacing w:line="360" w:lineRule="auto"/>
        <w:jc w:val="both"/>
        <w:rPr>
          <w:rFonts w:asciiTheme="majorHAnsi" w:hAnsiTheme="majorHAnsi" w:cstheme="majorHAnsi"/>
          <w:bCs/>
          <w:iCs/>
          <w:sz w:val="20"/>
        </w:rPr>
      </w:pPr>
    </w:p>
    <w:p w14:paraId="3BD6F655" w14:textId="4AF403D1" w:rsidR="00372EE6" w:rsidRDefault="009741F6" w:rsidP="00DD0212">
      <w:pPr>
        <w:tabs>
          <w:tab w:val="left" w:pos="4537"/>
        </w:tabs>
        <w:spacing w:line="360" w:lineRule="auto"/>
        <w:jc w:val="both"/>
        <w:rPr>
          <w:rFonts w:asciiTheme="majorHAnsi" w:hAnsiTheme="majorHAnsi" w:cstheme="majorHAnsi"/>
          <w:b/>
          <w:bCs/>
          <w:iCs/>
          <w:sz w:val="20"/>
        </w:rPr>
      </w:pPr>
      <w:r w:rsidRPr="005D7F87">
        <w:rPr>
          <w:rFonts w:asciiTheme="majorHAnsi" w:hAnsiTheme="majorHAnsi" w:cstheme="majorHAnsi"/>
          <w:b/>
          <w:bCs/>
          <w:iCs/>
          <w:sz w:val="20"/>
        </w:rPr>
        <w:t xml:space="preserve">V.1. </w:t>
      </w:r>
      <w:r w:rsidR="00913170" w:rsidRPr="005D7F87">
        <w:rPr>
          <w:rFonts w:asciiTheme="majorHAnsi" w:hAnsiTheme="majorHAnsi" w:cstheme="majorHAnsi"/>
          <w:b/>
          <w:bCs/>
          <w:iCs/>
          <w:sz w:val="20"/>
        </w:rPr>
        <w:t>Financiers :</w:t>
      </w:r>
    </w:p>
    <w:p w14:paraId="0E435533" w14:textId="77777777" w:rsidR="006F544D" w:rsidRPr="005D7F87" w:rsidRDefault="006F544D" w:rsidP="00DD0212">
      <w:pPr>
        <w:tabs>
          <w:tab w:val="left" w:pos="4537"/>
        </w:tabs>
        <w:spacing w:line="360" w:lineRule="auto"/>
        <w:jc w:val="both"/>
        <w:rPr>
          <w:rFonts w:asciiTheme="majorHAnsi" w:hAnsiTheme="majorHAnsi" w:cstheme="majorHAnsi"/>
          <w:b/>
          <w:bCs/>
          <w:iCs/>
          <w:sz w:val="20"/>
        </w:rPr>
      </w:pPr>
    </w:p>
    <w:p w14:paraId="32CEB230" w14:textId="76C0DC74" w:rsidR="002908E2" w:rsidRPr="005D7F87" w:rsidRDefault="002908E2" w:rsidP="00DD0212">
      <w:pPr>
        <w:tabs>
          <w:tab w:val="left" w:pos="4537"/>
        </w:tabs>
        <w:spacing w:line="360" w:lineRule="auto"/>
        <w:jc w:val="both"/>
        <w:rPr>
          <w:rFonts w:asciiTheme="majorHAnsi" w:hAnsiTheme="majorHAnsi" w:cstheme="majorHAnsi"/>
          <w:bCs/>
          <w:iCs/>
          <w:sz w:val="20"/>
        </w:rPr>
      </w:pPr>
      <w:r w:rsidRPr="006F544D">
        <w:rPr>
          <w:rFonts w:asciiTheme="majorHAnsi" w:hAnsiTheme="majorHAnsi" w:cstheme="majorHAnsi"/>
          <w:bCs/>
          <w:iCs/>
          <w:sz w:val="20"/>
        </w:rPr>
        <w:t>Le tarif de la formation est fixé par arrêté.</w:t>
      </w:r>
    </w:p>
    <w:p w14:paraId="21C94587" w14:textId="59EB5B85" w:rsidR="00062C13" w:rsidRPr="005D7F87" w:rsidRDefault="002908E2" w:rsidP="00DD0212">
      <w:pPr>
        <w:tabs>
          <w:tab w:val="left" w:pos="4537"/>
        </w:tabs>
        <w:spacing w:line="360" w:lineRule="auto"/>
        <w:jc w:val="both"/>
        <w:rPr>
          <w:rFonts w:asciiTheme="majorHAnsi" w:hAnsiTheme="majorHAnsi" w:cstheme="majorHAnsi"/>
          <w:bCs/>
          <w:iCs/>
          <w:sz w:val="20"/>
        </w:rPr>
      </w:pPr>
      <w:r w:rsidRPr="005D7F87">
        <w:rPr>
          <w:rFonts w:asciiTheme="majorHAnsi" w:hAnsiTheme="majorHAnsi" w:cstheme="majorHAnsi"/>
          <w:bCs/>
          <w:iCs/>
          <w:sz w:val="20"/>
        </w:rPr>
        <w:t>Dans un second temps, des recettes financières supplémentaires</w:t>
      </w:r>
      <w:r w:rsidR="00062C13" w:rsidRPr="005D7F87">
        <w:rPr>
          <w:rFonts w:asciiTheme="majorHAnsi" w:hAnsiTheme="majorHAnsi" w:cstheme="majorHAnsi"/>
          <w:bCs/>
          <w:iCs/>
          <w:sz w:val="20"/>
        </w:rPr>
        <w:t xml:space="preserve"> pourront être apportées par la formation des préparateurs en </w:t>
      </w:r>
      <w:r w:rsidR="00C05A61">
        <w:rPr>
          <w:rFonts w:asciiTheme="majorHAnsi" w:hAnsiTheme="majorHAnsi" w:cstheme="majorHAnsi"/>
          <w:bCs/>
          <w:iCs/>
          <w:sz w:val="20"/>
        </w:rPr>
        <w:t>Pharmacie</w:t>
      </w:r>
      <w:r w:rsidR="00062C13" w:rsidRPr="005D7F87">
        <w:rPr>
          <w:rFonts w:asciiTheme="majorHAnsi" w:hAnsiTheme="majorHAnsi" w:cstheme="majorHAnsi"/>
          <w:bCs/>
          <w:iCs/>
          <w:sz w:val="20"/>
        </w:rPr>
        <w:t xml:space="preserve"> basée sur Nice.</w:t>
      </w:r>
    </w:p>
    <w:p w14:paraId="5FD6395D" w14:textId="11B80B40" w:rsidR="002908E2" w:rsidRDefault="008C210D" w:rsidP="00DD0212">
      <w:pPr>
        <w:tabs>
          <w:tab w:val="left" w:pos="4537"/>
        </w:tabs>
        <w:spacing w:line="360" w:lineRule="auto"/>
        <w:jc w:val="both"/>
        <w:rPr>
          <w:rFonts w:asciiTheme="majorHAnsi" w:hAnsiTheme="majorHAnsi" w:cstheme="majorHAnsi"/>
          <w:bCs/>
          <w:iCs/>
          <w:sz w:val="20"/>
        </w:rPr>
      </w:pPr>
      <w:r w:rsidRPr="006F544D">
        <w:rPr>
          <w:rFonts w:asciiTheme="majorHAnsi" w:hAnsiTheme="majorHAnsi" w:cstheme="majorHAnsi"/>
          <w:bCs/>
          <w:iCs/>
          <w:sz w:val="20"/>
        </w:rPr>
        <w:t>En concertation avec le ministère et sur la base des postes alloués, un redéploiement de postes d’enseignements-chercheurs au sein d’</w:t>
      </w:r>
      <w:proofErr w:type="spellStart"/>
      <w:r w:rsidRPr="006F544D">
        <w:rPr>
          <w:rFonts w:asciiTheme="majorHAnsi" w:hAnsiTheme="majorHAnsi" w:cstheme="majorHAnsi"/>
          <w:bCs/>
          <w:iCs/>
          <w:sz w:val="20"/>
        </w:rPr>
        <w:t>UniCA</w:t>
      </w:r>
      <w:proofErr w:type="spellEnd"/>
      <w:r w:rsidRPr="006F544D">
        <w:rPr>
          <w:rFonts w:asciiTheme="majorHAnsi" w:hAnsiTheme="majorHAnsi" w:cstheme="majorHAnsi"/>
          <w:bCs/>
          <w:iCs/>
          <w:sz w:val="20"/>
        </w:rPr>
        <w:t xml:space="preserve"> sera mis en place pour pouvoir les besoins en enseignements et articuler les besoins recherche à l’interface des disciplines chimie, biologie et informatique dans différents laboratoires d’accueil du site pour promouvoir la pluridisciplinarité marqueur fort de l’établissement. Une chaire 3IA pourra être envisagée pour renforcer l’axe E-santé.</w:t>
      </w:r>
    </w:p>
    <w:p w14:paraId="01D0D47A" w14:textId="1C202AF2" w:rsidR="00276169" w:rsidRDefault="00276169" w:rsidP="00DD0212">
      <w:pPr>
        <w:tabs>
          <w:tab w:val="left" w:pos="4537"/>
        </w:tabs>
        <w:spacing w:line="360" w:lineRule="auto"/>
        <w:jc w:val="both"/>
        <w:rPr>
          <w:rFonts w:asciiTheme="majorHAnsi" w:hAnsiTheme="majorHAnsi" w:cstheme="majorHAnsi"/>
          <w:bCs/>
          <w:iCs/>
          <w:sz w:val="20"/>
        </w:rPr>
      </w:pPr>
    </w:p>
    <w:p w14:paraId="191C4708" w14:textId="1BBAA36D" w:rsidR="006F544D" w:rsidRDefault="006F544D" w:rsidP="00DD0212">
      <w:pPr>
        <w:tabs>
          <w:tab w:val="left" w:pos="4537"/>
        </w:tabs>
        <w:spacing w:line="360" w:lineRule="auto"/>
        <w:jc w:val="both"/>
        <w:rPr>
          <w:rFonts w:asciiTheme="majorHAnsi" w:hAnsiTheme="majorHAnsi" w:cstheme="majorHAnsi"/>
          <w:bCs/>
          <w:iCs/>
          <w:sz w:val="20"/>
        </w:rPr>
      </w:pPr>
    </w:p>
    <w:p w14:paraId="4A987A49" w14:textId="14E844C7" w:rsidR="006F544D" w:rsidRPr="005D7F87" w:rsidRDefault="006F544D" w:rsidP="00DD0212">
      <w:pPr>
        <w:tabs>
          <w:tab w:val="left" w:pos="4537"/>
        </w:tabs>
        <w:spacing w:line="360" w:lineRule="auto"/>
        <w:jc w:val="both"/>
        <w:rPr>
          <w:rFonts w:asciiTheme="majorHAnsi" w:hAnsiTheme="majorHAnsi" w:cstheme="majorHAnsi"/>
          <w:bCs/>
          <w:iCs/>
          <w:sz w:val="20"/>
        </w:rPr>
      </w:pPr>
    </w:p>
    <w:p w14:paraId="4494721C" w14:textId="694D52BC" w:rsidR="00917030" w:rsidRPr="005D7F87" w:rsidRDefault="009741F6" w:rsidP="00DD0212">
      <w:pPr>
        <w:tabs>
          <w:tab w:val="left" w:pos="4537"/>
        </w:tabs>
        <w:spacing w:line="360" w:lineRule="auto"/>
        <w:jc w:val="both"/>
        <w:rPr>
          <w:rFonts w:asciiTheme="majorHAnsi" w:eastAsia="Calibri" w:hAnsiTheme="majorHAnsi" w:cstheme="majorHAnsi"/>
          <w:b/>
          <w:bCs/>
          <w:iCs/>
          <w:color w:val="000000" w:themeColor="text1"/>
          <w:sz w:val="20"/>
        </w:rPr>
      </w:pPr>
      <w:r w:rsidRPr="005D7F87">
        <w:rPr>
          <w:rFonts w:asciiTheme="majorHAnsi" w:eastAsia="Calibri" w:hAnsiTheme="majorHAnsi" w:cstheme="majorHAnsi"/>
          <w:b/>
          <w:bCs/>
          <w:iCs/>
          <w:color w:val="000000" w:themeColor="text1"/>
          <w:sz w:val="20"/>
        </w:rPr>
        <w:t xml:space="preserve">V.2. </w:t>
      </w:r>
      <w:r w:rsidR="24DDC438" w:rsidRPr="005D7F87">
        <w:rPr>
          <w:rFonts w:asciiTheme="majorHAnsi" w:eastAsia="Calibri" w:hAnsiTheme="majorHAnsi" w:cstheme="majorHAnsi"/>
          <w:b/>
          <w:bCs/>
          <w:iCs/>
          <w:color w:val="000000" w:themeColor="text1"/>
          <w:sz w:val="20"/>
        </w:rPr>
        <w:t>Humains :</w:t>
      </w:r>
    </w:p>
    <w:p w14:paraId="566BE5DD" w14:textId="77777777" w:rsidR="009741F6" w:rsidRDefault="009741F6" w:rsidP="00DD0212">
      <w:pPr>
        <w:tabs>
          <w:tab w:val="left" w:pos="4537"/>
        </w:tabs>
        <w:spacing w:line="360" w:lineRule="auto"/>
        <w:jc w:val="both"/>
        <w:rPr>
          <w:rFonts w:asciiTheme="majorHAnsi" w:eastAsia="Calibri" w:hAnsiTheme="majorHAnsi" w:cstheme="majorHAnsi"/>
          <w:color w:val="000000" w:themeColor="text1"/>
          <w:sz w:val="20"/>
        </w:rPr>
      </w:pPr>
    </w:p>
    <w:p w14:paraId="057F6118" w14:textId="69AC9065" w:rsidR="006779A7" w:rsidRDefault="006779A7" w:rsidP="00DD0212">
      <w:pPr>
        <w:tabs>
          <w:tab w:val="left" w:pos="4537"/>
        </w:tabs>
        <w:spacing w:line="360" w:lineRule="auto"/>
        <w:jc w:val="both"/>
        <w:rPr>
          <w:rFonts w:asciiTheme="majorHAnsi" w:eastAsia="Calibri" w:hAnsiTheme="majorHAnsi" w:cstheme="majorHAnsi"/>
          <w:color w:val="000000" w:themeColor="text1"/>
          <w:sz w:val="20"/>
        </w:rPr>
      </w:pPr>
      <w:r w:rsidRPr="006779A7">
        <w:rPr>
          <w:rFonts w:asciiTheme="majorHAnsi" w:eastAsia="Calibri" w:hAnsiTheme="majorHAnsi" w:cstheme="majorHAnsi"/>
          <w:color w:val="000000" w:themeColor="text1"/>
          <w:sz w:val="20"/>
        </w:rPr>
        <w:t xml:space="preserve">Le </w:t>
      </w:r>
      <w:r>
        <w:rPr>
          <w:rFonts w:asciiTheme="majorHAnsi" w:eastAsia="Calibri" w:hAnsiTheme="majorHAnsi" w:cstheme="majorHAnsi"/>
          <w:color w:val="000000" w:themeColor="text1"/>
          <w:sz w:val="20"/>
        </w:rPr>
        <w:t>Dr Rémy C</w:t>
      </w:r>
      <w:r w:rsidR="009D69E6">
        <w:rPr>
          <w:rFonts w:asciiTheme="majorHAnsi" w:eastAsia="Calibri" w:hAnsiTheme="majorHAnsi" w:cstheme="majorHAnsi"/>
          <w:color w:val="000000" w:themeColor="text1"/>
          <w:sz w:val="20"/>
        </w:rPr>
        <w:t>OLLOMP</w:t>
      </w:r>
      <w:r>
        <w:rPr>
          <w:rFonts w:asciiTheme="majorHAnsi" w:eastAsia="Calibri" w:hAnsiTheme="majorHAnsi" w:cstheme="majorHAnsi"/>
          <w:color w:val="000000" w:themeColor="text1"/>
          <w:sz w:val="20"/>
        </w:rPr>
        <w:t xml:space="preserve">, PhD, </w:t>
      </w:r>
      <w:r w:rsidRPr="006779A7">
        <w:rPr>
          <w:rFonts w:asciiTheme="majorHAnsi" w:eastAsia="Calibri" w:hAnsiTheme="majorHAnsi" w:cstheme="majorHAnsi"/>
          <w:color w:val="000000" w:themeColor="text1"/>
          <w:sz w:val="20"/>
        </w:rPr>
        <w:t xml:space="preserve">Chef de </w:t>
      </w:r>
      <w:r>
        <w:rPr>
          <w:rFonts w:asciiTheme="majorHAnsi" w:eastAsia="Calibri" w:hAnsiTheme="majorHAnsi" w:cstheme="majorHAnsi"/>
          <w:color w:val="000000" w:themeColor="text1"/>
          <w:sz w:val="20"/>
        </w:rPr>
        <w:t>Pôle du CHU de Nice</w:t>
      </w:r>
      <w:r w:rsidRPr="006779A7">
        <w:rPr>
          <w:rFonts w:asciiTheme="majorHAnsi" w:eastAsia="Calibri" w:hAnsiTheme="majorHAnsi" w:cstheme="majorHAnsi"/>
          <w:color w:val="000000" w:themeColor="text1"/>
          <w:sz w:val="20"/>
        </w:rPr>
        <w:t xml:space="preserve">, sera mis à disposition </w:t>
      </w:r>
      <w:r>
        <w:rPr>
          <w:rFonts w:asciiTheme="majorHAnsi" w:eastAsia="Calibri" w:hAnsiTheme="majorHAnsi" w:cstheme="majorHAnsi"/>
          <w:color w:val="000000" w:themeColor="text1"/>
          <w:sz w:val="20"/>
        </w:rPr>
        <w:t>partielle</w:t>
      </w:r>
      <w:r w:rsidRPr="006779A7">
        <w:rPr>
          <w:rFonts w:asciiTheme="majorHAnsi" w:eastAsia="Calibri" w:hAnsiTheme="majorHAnsi" w:cstheme="majorHAnsi"/>
          <w:color w:val="000000" w:themeColor="text1"/>
          <w:sz w:val="20"/>
        </w:rPr>
        <w:t xml:space="preserve"> de son temps </w:t>
      </w:r>
      <w:r>
        <w:rPr>
          <w:rFonts w:asciiTheme="majorHAnsi" w:eastAsia="Calibri" w:hAnsiTheme="majorHAnsi" w:cstheme="majorHAnsi"/>
          <w:color w:val="000000" w:themeColor="text1"/>
          <w:sz w:val="20"/>
        </w:rPr>
        <w:t xml:space="preserve">hospitalier </w:t>
      </w:r>
      <w:r w:rsidRPr="006779A7">
        <w:rPr>
          <w:rFonts w:asciiTheme="majorHAnsi" w:eastAsia="Calibri" w:hAnsiTheme="majorHAnsi" w:cstheme="majorHAnsi"/>
          <w:color w:val="000000" w:themeColor="text1"/>
          <w:sz w:val="20"/>
        </w:rPr>
        <w:t xml:space="preserve">sur cette mission. Il coordonnera le projet conjointement avec </w:t>
      </w:r>
      <w:r>
        <w:rPr>
          <w:rFonts w:asciiTheme="majorHAnsi" w:eastAsia="Calibri" w:hAnsiTheme="majorHAnsi" w:cstheme="majorHAnsi"/>
          <w:color w:val="000000" w:themeColor="text1"/>
          <w:sz w:val="20"/>
        </w:rPr>
        <w:t>les comités de pilotage et pédagogique décrits ci-après.</w:t>
      </w:r>
    </w:p>
    <w:p w14:paraId="362ECC01" w14:textId="20DDAAA9" w:rsidR="006779A7" w:rsidRDefault="006779A7" w:rsidP="00DD0212">
      <w:pPr>
        <w:tabs>
          <w:tab w:val="left" w:pos="4537"/>
        </w:tabs>
        <w:spacing w:line="360" w:lineRule="auto"/>
        <w:jc w:val="both"/>
        <w:rPr>
          <w:rFonts w:asciiTheme="majorHAnsi" w:eastAsia="Calibri" w:hAnsiTheme="majorHAnsi" w:cstheme="majorHAnsi"/>
          <w:color w:val="000000" w:themeColor="text1"/>
          <w:sz w:val="20"/>
        </w:rPr>
      </w:pPr>
      <w:r w:rsidRPr="006F544D">
        <w:rPr>
          <w:rFonts w:asciiTheme="majorHAnsi" w:eastAsia="Calibri" w:hAnsiTheme="majorHAnsi" w:cstheme="majorHAnsi"/>
          <w:color w:val="000000" w:themeColor="text1"/>
          <w:sz w:val="20"/>
        </w:rPr>
        <w:t xml:space="preserve">La gestion administrative des dossiers et des étudiants, du suivi des candidatures et des étudiants, de la gestion des rémunérations des enseignants et de la gestion des calendriers (cours, salles, jury, </w:t>
      </w:r>
      <w:proofErr w:type="spellStart"/>
      <w:r w:rsidRPr="006F544D">
        <w:rPr>
          <w:rFonts w:asciiTheme="majorHAnsi" w:eastAsia="Calibri" w:hAnsiTheme="majorHAnsi" w:cstheme="majorHAnsi"/>
          <w:color w:val="000000" w:themeColor="text1"/>
          <w:sz w:val="20"/>
        </w:rPr>
        <w:t>etc</w:t>
      </w:r>
      <w:proofErr w:type="spellEnd"/>
      <w:r w:rsidRPr="006F544D">
        <w:rPr>
          <w:rFonts w:asciiTheme="majorHAnsi" w:eastAsia="Calibri" w:hAnsiTheme="majorHAnsi" w:cstheme="majorHAnsi"/>
          <w:color w:val="000000" w:themeColor="text1"/>
          <w:sz w:val="20"/>
        </w:rPr>
        <w:t>) sera gérée initialement par les équipes administratives de l’UFR Médecine</w:t>
      </w:r>
      <w:r w:rsidR="008C210D" w:rsidRPr="006F544D">
        <w:rPr>
          <w:rFonts w:asciiTheme="majorHAnsi" w:eastAsia="Calibri" w:hAnsiTheme="majorHAnsi" w:cstheme="majorHAnsi"/>
          <w:color w:val="000000" w:themeColor="text1"/>
          <w:sz w:val="20"/>
        </w:rPr>
        <w:t xml:space="preserve"> qui seront renforcées d’un ou deux ETP sur fond </w:t>
      </w:r>
      <w:proofErr w:type="spellStart"/>
      <w:r w:rsidR="008C210D" w:rsidRPr="006F544D">
        <w:rPr>
          <w:rFonts w:asciiTheme="majorHAnsi" w:eastAsia="Calibri" w:hAnsiTheme="majorHAnsi" w:cstheme="majorHAnsi"/>
          <w:color w:val="000000" w:themeColor="text1"/>
          <w:sz w:val="20"/>
        </w:rPr>
        <w:t>UniCA</w:t>
      </w:r>
      <w:proofErr w:type="spellEnd"/>
      <w:r w:rsidR="006F544D">
        <w:rPr>
          <w:rFonts w:asciiTheme="majorHAnsi" w:eastAsia="Calibri" w:hAnsiTheme="majorHAnsi" w:cstheme="majorHAnsi"/>
          <w:color w:val="000000" w:themeColor="text1"/>
          <w:sz w:val="20"/>
        </w:rPr>
        <w:t>.</w:t>
      </w:r>
    </w:p>
    <w:p w14:paraId="72E8E4D1" w14:textId="77777777" w:rsidR="006F544D" w:rsidRDefault="006F544D" w:rsidP="00DD0212">
      <w:pPr>
        <w:tabs>
          <w:tab w:val="left" w:pos="4537"/>
        </w:tabs>
        <w:spacing w:line="360" w:lineRule="auto"/>
        <w:jc w:val="both"/>
        <w:rPr>
          <w:rFonts w:asciiTheme="majorHAnsi" w:eastAsia="Calibri" w:hAnsiTheme="majorHAnsi" w:cstheme="majorHAnsi"/>
          <w:color w:val="000000" w:themeColor="text1"/>
          <w:sz w:val="20"/>
        </w:rPr>
      </w:pPr>
    </w:p>
    <w:p w14:paraId="2D6B1A2C" w14:textId="709ECF9D" w:rsidR="006779A7" w:rsidRPr="009E16EB" w:rsidRDefault="006F544D" w:rsidP="006779A7">
      <w:pPr>
        <w:tabs>
          <w:tab w:val="left" w:pos="4537"/>
        </w:tabs>
        <w:spacing w:line="360" w:lineRule="auto"/>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 xml:space="preserve">Une </w:t>
      </w:r>
      <w:r w:rsidR="006779A7" w:rsidRPr="009E16EB">
        <w:rPr>
          <w:rFonts w:asciiTheme="majorHAnsi" w:eastAsia="Calibri" w:hAnsiTheme="majorHAnsi" w:cstheme="majorHAnsi"/>
          <w:color w:val="000000" w:themeColor="text1"/>
          <w:sz w:val="20"/>
        </w:rPr>
        <w:t xml:space="preserve">création de 5 postes </w:t>
      </w:r>
      <w:r w:rsidR="00785826">
        <w:rPr>
          <w:rFonts w:asciiTheme="majorHAnsi" w:eastAsia="Calibri" w:hAnsiTheme="majorHAnsi" w:cstheme="majorHAnsi"/>
          <w:color w:val="000000" w:themeColor="text1"/>
          <w:sz w:val="20"/>
        </w:rPr>
        <w:t>d’enseignants-chercheurs</w:t>
      </w:r>
      <w:r w:rsidR="006779A7" w:rsidRPr="009E16EB">
        <w:rPr>
          <w:rFonts w:asciiTheme="majorHAnsi" w:eastAsia="Calibri" w:hAnsiTheme="majorHAnsi" w:cstheme="majorHAnsi"/>
          <w:color w:val="000000" w:themeColor="text1"/>
          <w:sz w:val="20"/>
        </w:rPr>
        <w:t xml:space="preserve"> </w:t>
      </w:r>
      <w:r w:rsidR="004B5497" w:rsidRPr="009E16EB">
        <w:rPr>
          <w:rFonts w:asciiTheme="majorHAnsi" w:eastAsia="Calibri" w:hAnsiTheme="majorHAnsi" w:cstheme="majorHAnsi"/>
          <w:color w:val="000000" w:themeColor="text1"/>
          <w:sz w:val="20"/>
        </w:rPr>
        <w:t>titulaires</w:t>
      </w:r>
      <w:r w:rsidR="00785826">
        <w:rPr>
          <w:rFonts w:asciiTheme="majorHAnsi" w:eastAsia="Calibri" w:hAnsiTheme="majorHAnsi" w:cstheme="majorHAnsi"/>
          <w:color w:val="000000" w:themeColor="text1"/>
          <w:sz w:val="20"/>
        </w:rPr>
        <w:t>, dont hospitaliers,</w:t>
      </w:r>
      <w:r w:rsidR="004B5497" w:rsidRPr="009E16EB">
        <w:rPr>
          <w:rFonts w:asciiTheme="majorHAnsi" w:eastAsia="Calibri" w:hAnsiTheme="majorHAnsi" w:cstheme="majorHAnsi"/>
          <w:color w:val="000000" w:themeColor="text1"/>
          <w:sz w:val="20"/>
        </w:rPr>
        <w:t xml:space="preserve"> </w:t>
      </w:r>
      <w:r w:rsidR="006779A7" w:rsidRPr="009E16EB">
        <w:rPr>
          <w:rFonts w:asciiTheme="majorHAnsi" w:eastAsia="Calibri" w:hAnsiTheme="majorHAnsi" w:cstheme="majorHAnsi"/>
          <w:color w:val="000000" w:themeColor="text1"/>
          <w:sz w:val="20"/>
        </w:rPr>
        <w:t xml:space="preserve">est demandée dans le cadre de ce projet de création. </w:t>
      </w:r>
      <w:r w:rsidR="004B5497" w:rsidRPr="009E16EB">
        <w:rPr>
          <w:rFonts w:asciiTheme="majorHAnsi" w:eastAsia="Calibri" w:hAnsiTheme="majorHAnsi" w:cstheme="majorHAnsi"/>
          <w:color w:val="000000" w:themeColor="text1"/>
          <w:sz w:val="20"/>
        </w:rPr>
        <w:t>En attendant l’arrivée et la formation locale de titulaires, des supports de Professeurs et Maitres de conférence associés seront demandés.</w:t>
      </w:r>
    </w:p>
    <w:p w14:paraId="54E43A6A" w14:textId="17B8C99A" w:rsidR="009D69E6" w:rsidRDefault="006779A7" w:rsidP="006779A7">
      <w:pPr>
        <w:tabs>
          <w:tab w:val="left" w:pos="4537"/>
        </w:tabs>
        <w:spacing w:line="360" w:lineRule="auto"/>
        <w:jc w:val="both"/>
        <w:rPr>
          <w:rFonts w:asciiTheme="majorHAnsi" w:eastAsia="Calibri" w:hAnsiTheme="majorHAnsi" w:cstheme="majorHAnsi"/>
          <w:color w:val="000000" w:themeColor="text1"/>
          <w:sz w:val="20"/>
        </w:rPr>
      </w:pPr>
      <w:r w:rsidRPr="009E16EB">
        <w:rPr>
          <w:rFonts w:asciiTheme="majorHAnsi" w:eastAsia="Calibri" w:hAnsiTheme="majorHAnsi" w:cstheme="majorHAnsi"/>
          <w:color w:val="000000" w:themeColor="text1"/>
          <w:sz w:val="20"/>
        </w:rPr>
        <w:t xml:space="preserve">Avec l’accord du Doyen de l’UFR Médecine d’Université Côte d’Azur, </w:t>
      </w:r>
      <w:r w:rsidR="004B5497" w:rsidRPr="009E16EB">
        <w:rPr>
          <w:rFonts w:asciiTheme="majorHAnsi" w:eastAsia="Calibri" w:hAnsiTheme="majorHAnsi" w:cstheme="majorHAnsi"/>
          <w:color w:val="000000" w:themeColor="text1"/>
          <w:sz w:val="20"/>
        </w:rPr>
        <w:t xml:space="preserve">et des autres composantes, </w:t>
      </w:r>
      <w:r w:rsidRPr="009E16EB">
        <w:rPr>
          <w:rFonts w:asciiTheme="majorHAnsi" w:eastAsia="Calibri" w:hAnsiTheme="majorHAnsi" w:cstheme="majorHAnsi"/>
          <w:color w:val="000000" w:themeColor="text1"/>
          <w:sz w:val="20"/>
        </w:rPr>
        <w:t>les enseignants et enseignants-chercheurs de différentes disciplines (en particulier santé publique, médecine générale</w:t>
      </w:r>
      <w:r w:rsidR="004B5497" w:rsidRPr="009E16EB">
        <w:rPr>
          <w:rFonts w:asciiTheme="majorHAnsi" w:eastAsia="Calibri" w:hAnsiTheme="majorHAnsi" w:cstheme="majorHAnsi"/>
          <w:color w:val="000000" w:themeColor="text1"/>
          <w:sz w:val="20"/>
        </w:rPr>
        <w:t>, bactériologie, virologie, parasitologie</w:t>
      </w:r>
      <w:r w:rsidRPr="009E16EB">
        <w:rPr>
          <w:rFonts w:asciiTheme="majorHAnsi" w:eastAsia="Calibri" w:hAnsiTheme="majorHAnsi" w:cstheme="majorHAnsi"/>
          <w:color w:val="000000" w:themeColor="text1"/>
          <w:sz w:val="20"/>
        </w:rPr>
        <w:t xml:space="preserve">, </w:t>
      </w:r>
      <w:r w:rsidR="004B5497" w:rsidRPr="009E16EB">
        <w:rPr>
          <w:rFonts w:asciiTheme="majorHAnsi" w:eastAsia="Calibri" w:hAnsiTheme="majorHAnsi" w:cstheme="majorHAnsi"/>
          <w:color w:val="000000" w:themeColor="text1"/>
          <w:sz w:val="20"/>
        </w:rPr>
        <w:t xml:space="preserve">bio-informatique, biochimie, chimie, </w:t>
      </w:r>
      <w:r w:rsidRPr="009E16EB">
        <w:rPr>
          <w:rFonts w:asciiTheme="majorHAnsi" w:eastAsia="Calibri" w:hAnsiTheme="majorHAnsi" w:cstheme="majorHAnsi"/>
          <w:color w:val="000000" w:themeColor="text1"/>
          <w:sz w:val="20"/>
        </w:rPr>
        <w:t xml:space="preserve">éthique, droit, …) participeront aux enseignements pharmaceutiques. </w:t>
      </w:r>
      <w:r w:rsidR="004B5497" w:rsidRPr="009E16EB">
        <w:rPr>
          <w:rFonts w:asciiTheme="majorHAnsi" w:eastAsia="Calibri" w:hAnsiTheme="majorHAnsi" w:cstheme="majorHAnsi"/>
          <w:color w:val="000000" w:themeColor="text1"/>
          <w:sz w:val="20"/>
        </w:rPr>
        <w:t>Ces</w:t>
      </w:r>
      <w:r w:rsidR="004B5497">
        <w:rPr>
          <w:rFonts w:asciiTheme="majorHAnsi" w:eastAsia="Calibri" w:hAnsiTheme="majorHAnsi" w:cstheme="majorHAnsi"/>
          <w:color w:val="000000" w:themeColor="text1"/>
          <w:sz w:val="20"/>
        </w:rPr>
        <w:t xml:space="preserve"> disciplines sont fortement représentées dans </w:t>
      </w:r>
      <w:proofErr w:type="spellStart"/>
      <w:r w:rsidR="004B5497">
        <w:rPr>
          <w:rFonts w:asciiTheme="majorHAnsi" w:eastAsia="Calibri" w:hAnsiTheme="majorHAnsi" w:cstheme="majorHAnsi"/>
          <w:color w:val="000000" w:themeColor="text1"/>
          <w:sz w:val="20"/>
        </w:rPr>
        <w:t>UniCA</w:t>
      </w:r>
      <w:proofErr w:type="spellEnd"/>
      <w:r w:rsidR="004B5497">
        <w:rPr>
          <w:rFonts w:asciiTheme="majorHAnsi" w:eastAsia="Calibri" w:hAnsiTheme="majorHAnsi" w:cstheme="majorHAnsi"/>
          <w:color w:val="000000" w:themeColor="text1"/>
          <w:sz w:val="20"/>
        </w:rPr>
        <w:t>.</w:t>
      </w:r>
    </w:p>
    <w:p w14:paraId="1D85C8CE" w14:textId="0F3905AF" w:rsidR="006779A7" w:rsidRDefault="006779A7" w:rsidP="006779A7">
      <w:pPr>
        <w:tabs>
          <w:tab w:val="left" w:pos="4537"/>
        </w:tabs>
        <w:spacing w:line="360" w:lineRule="auto"/>
        <w:jc w:val="both"/>
        <w:rPr>
          <w:rFonts w:asciiTheme="majorHAnsi" w:eastAsia="Calibri" w:hAnsiTheme="majorHAnsi" w:cstheme="majorHAnsi"/>
          <w:color w:val="000000" w:themeColor="text1"/>
          <w:sz w:val="20"/>
        </w:rPr>
      </w:pPr>
      <w:r w:rsidRPr="006779A7">
        <w:rPr>
          <w:rFonts w:asciiTheme="majorHAnsi" w:eastAsia="Calibri" w:hAnsiTheme="majorHAnsi" w:cstheme="majorHAnsi"/>
          <w:color w:val="000000" w:themeColor="text1"/>
          <w:sz w:val="20"/>
        </w:rPr>
        <w:t xml:space="preserve">Avec l’accord </w:t>
      </w:r>
      <w:r w:rsidR="009D69E6">
        <w:rPr>
          <w:rFonts w:asciiTheme="majorHAnsi" w:eastAsia="Calibri" w:hAnsiTheme="majorHAnsi" w:cstheme="majorHAnsi"/>
          <w:color w:val="000000" w:themeColor="text1"/>
          <w:sz w:val="20"/>
        </w:rPr>
        <w:t xml:space="preserve">du Directeur Général du CHU de Nice, </w:t>
      </w:r>
      <w:r w:rsidRPr="006779A7">
        <w:rPr>
          <w:rFonts w:asciiTheme="majorHAnsi" w:eastAsia="Calibri" w:hAnsiTheme="majorHAnsi" w:cstheme="majorHAnsi"/>
          <w:color w:val="000000" w:themeColor="text1"/>
          <w:sz w:val="20"/>
        </w:rPr>
        <w:t xml:space="preserve">les </w:t>
      </w:r>
      <w:r w:rsidR="009D69E6">
        <w:rPr>
          <w:rFonts w:asciiTheme="majorHAnsi" w:eastAsia="Calibri" w:hAnsiTheme="majorHAnsi" w:cstheme="majorHAnsi"/>
          <w:color w:val="000000" w:themeColor="text1"/>
          <w:sz w:val="20"/>
        </w:rPr>
        <w:t>pharmaciens</w:t>
      </w:r>
      <w:r w:rsidRPr="006779A7">
        <w:rPr>
          <w:rFonts w:asciiTheme="majorHAnsi" w:eastAsia="Calibri" w:hAnsiTheme="majorHAnsi" w:cstheme="majorHAnsi"/>
          <w:color w:val="000000" w:themeColor="text1"/>
          <w:sz w:val="20"/>
        </w:rPr>
        <w:t xml:space="preserve"> hospitaliers </w:t>
      </w:r>
      <w:r w:rsidR="009D69E6">
        <w:rPr>
          <w:rFonts w:asciiTheme="majorHAnsi" w:eastAsia="Calibri" w:hAnsiTheme="majorHAnsi" w:cstheme="majorHAnsi"/>
          <w:color w:val="000000" w:themeColor="text1"/>
          <w:sz w:val="20"/>
        </w:rPr>
        <w:t xml:space="preserve">du CHU de Nice </w:t>
      </w:r>
      <w:r w:rsidRPr="006779A7">
        <w:rPr>
          <w:rFonts w:asciiTheme="majorHAnsi" w:eastAsia="Calibri" w:hAnsiTheme="majorHAnsi" w:cstheme="majorHAnsi"/>
          <w:color w:val="000000" w:themeColor="text1"/>
          <w:sz w:val="20"/>
        </w:rPr>
        <w:t>pourront participer à l’enseignement.</w:t>
      </w:r>
    </w:p>
    <w:p w14:paraId="5D8BF121" w14:textId="77777777" w:rsidR="009E16EB" w:rsidRDefault="009E16EB" w:rsidP="006779A7">
      <w:pPr>
        <w:tabs>
          <w:tab w:val="left" w:pos="4537"/>
        </w:tabs>
        <w:spacing w:line="360" w:lineRule="auto"/>
        <w:jc w:val="both"/>
        <w:rPr>
          <w:rFonts w:asciiTheme="majorHAnsi" w:eastAsia="Calibri" w:hAnsiTheme="majorHAnsi" w:cstheme="majorHAnsi"/>
          <w:color w:val="000000" w:themeColor="text1"/>
          <w:sz w:val="20"/>
        </w:rPr>
      </w:pPr>
    </w:p>
    <w:p w14:paraId="48108FAE" w14:textId="77777777" w:rsidR="00610AD5" w:rsidRPr="005D7F87" w:rsidRDefault="00610AD5" w:rsidP="006779A7">
      <w:pPr>
        <w:tabs>
          <w:tab w:val="left" w:pos="4537"/>
        </w:tabs>
        <w:spacing w:line="360" w:lineRule="auto"/>
        <w:jc w:val="both"/>
        <w:rPr>
          <w:rFonts w:asciiTheme="majorHAnsi" w:eastAsia="Calibri" w:hAnsiTheme="majorHAnsi" w:cstheme="majorHAnsi"/>
          <w:color w:val="000000" w:themeColor="text1"/>
          <w:sz w:val="20"/>
        </w:rPr>
      </w:pPr>
    </w:p>
    <w:p w14:paraId="6AF544BF" w14:textId="3564404C" w:rsidR="00917030" w:rsidRPr="005D7F87" w:rsidRDefault="009741F6" w:rsidP="00DD0212">
      <w:pPr>
        <w:tabs>
          <w:tab w:val="left" w:pos="4537"/>
        </w:tabs>
        <w:spacing w:line="360" w:lineRule="auto"/>
        <w:jc w:val="both"/>
        <w:rPr>
          <w:rFonts w:asciiTheme="majorHAnsi" w:eastAsia="Calibri" w:hAnsiTheme="majorHAnsi" w:cstheme="majorHAnsi"/>
          <w:b/>
          <w:bCs/>
          <w:iCs/>
          <w:color w:val="000000" w:themeColor="text1"/>
          <w:sz w:val="20"/>
        </w:rPr>
      </w:pPr>
      <w:r w:rsidRPr="005D7F87">
        <w:rPr>
          <w:rFonts w:asciiTheme="majorHAnsi" w:eastAsia="Calibri" w:hAnsiTheme="majorHAnsi" w:cstheme="majorHAnsi"/>
          <w:b/>
          <w:bCs/>
          <w:iCs/>
          <w:color w:val="000000" w:themeColor="text1"/>
          <w:sz w:val="20"/>
        </w:rPr>
        <w:t>V.3.</w:t>
      </w:r>
      <w:r w:rsidR="24DDC438" w:rsidRPr="005D7F87">
        <w:rPr>
          <w:rFonts w:asciiTheme="majorHAnsi" w:eastAsia="Calibri" w:hAnsiTheme="majorHAnsi" w:cstheme="majorHAnsi"/>
          <w:b/>
          <w:bCs/>
          <w:iCs/>
          <w:color w:val="000000" w:themeColor="text1"/>
          <w:sz w:val="20"/>
        </w:rPr>
        <w:t>Locaux :</w:t>
      </w:r>
    </w:p>
    <w:p w14:paraId="6203759E" w14:textId="77777777" w:rsidR="002908E2" w:rsidRPr="005D7F87" w:rsidRDefault="002908E2" w:rsidP="00DD0212">
      <w:pPr>
        <w:tabs>
          <w:tab w:val="left" w:pos="4537"/>
        </w:tabs>
        <w:spacing w:line="360" w:lineRule="auto"/>
        <w:jc w:val="both"/>
        <w:rPr>
          <w:rFonts w:asciiTheme="majorHAnsi" w:eastAsia="Calibri" w:hAnsiTheme="majorHAnsi" w:cstheme="majorHAnsi"/>
          <w:b/>
          <w:bCs/>
          <w:iCs/>
          <w:color w:val="000000" w:themeColor="text1"/>
          <w:sz w:val="20"/>
        </w:rPr>
      </w:pPr>
    </w:p>
    <w:p w14:paraId="00991E21" w14:textId="415C4330" w:rsidR="009741F6" w:rsidRPr="005D7F87" w:rsidRDefault="009741F6" w:rsidP="00DD0212">
      <w:pPr>
        <w:tabs>
          <w:tab w:val="left" w:pos="4537"/>
        </w:tabs>
        <w:spacing w:line="360" w:lineRule="auto"/>
        <w:jc w:val="both"/>
        <w:rPr>
          <w:rFonts w:asciiTheme="majorHAnsi" w:hAnsiTheme="majorHAnsi" w:cstheme="majorHAnsi"/>
          <w:bCs/>
          <w:iCs/>
          <w:sz w:val="20"/>
        </w:rPr>
      </w:pPr>
      <w:r w:rsidRPr="005D7F87">
        <w:rPr>
          <w:rFonts w:asciiTheme="majorHAnsi" w:hAnsiTheme="majorHAnsi" w:cstheme="majorHAnsi"/>
          <w:bCs/>
          <w:iCs/>
          <w:sz w:val="20"/>
        </w:rPr>
        <w:t>Il est prévu l’ouverture du Campus Santé sur le site de St Jean d’A</w:t>
      </w:r>
      <w:r w:rsidR="002908E2" w:rsidRPr="005D7F87">
        <w:rPr>
          <w:rFonts w:asciiTheme="majorHAnsi" w:hAnsiTheme="majorHAnsi" w:cstheme="majorHAnsi"/>
          <w:bCs/>
          <w:iCs/>
          <w:sz w:val="20"/>
        </w:rPr>
        <w:t xml:space="preserve">ngely </w:t>
      </w:r>
      <w:r w:rsidRPr="005D7F87">
        <w:rPr>
          <w:rFonts w:asciiTheme="majorHAnsi" w:hAnsiTheme="majorHAnsi" w:cstheme="majorHAnsi"/>
          <w:bCs/>
          <w:iCs/>
          <w:sz w:val="20"/>
        </w:rPr>
        <w:t>en 2028.</w:t>
      </w:r>
      <w:r w:rsidR="002908E2" w:rsidRPr="005D7F87">
        <w:rPr>
          <w:rFonts w:asciiTheme="majorHAnsi" w:hAnsiTheme="majorHAnsi" w:cstheme="majorHAnsi"/>
          <w:bCs/>
          <w:iCs/>
          <w:sz w:val="20"/>
        </w:rPr>
        <w:t xml:space="preserve"> Les besoins du Département </w:t>
      </w:r>
      <w:r w:rsidR="00C05A61">
        <w:rPr>
          <w:rFonts w:asciiTheme="majorHAnsi" w:hAnsiTheme="majorHAnsi" w:cstheme="majorHAnsi"/>
          <w:bCs/>
          <w:iCs/>
          <w:sz w:val="20"/>
        </w:rPr>
        <w:t>Pharmacie</w:t>
      </w:r>
      <w:r w:rsidR="002908E2" w:rsidRPr="005D7F87">
        <w:rPr>
          <w:rFonts w:asciiTheme="majorHAnsi" w:hAnsiTheme="majorHAnsi" w:cstheme="majorHAnsi"/>
          <w:bCs/>
          <w:iCs/>
          <w:sz w:val="20"/>
        </w:rPr>
        <w:t xml:space="preserve"> (en cohérence avec 70 étudiants) ont </w:t>
      </w:r>
      <w:r w:rsidR="009D69E6">
        <w:rPr>
          <w:rFonts w:asciiTheme="majorHAnsi" w:hAnsiTheme="majorHAnsi" w:cstheme="majorHAnsi"/>
          <w:bCs/>
          <w:iCs/>
          <w:sz w:val="20"/>
        </w:rPr>
        <w:t xml:space="preserve">déjà </w:t>
      </w:r>
      <w:r w:rsidR="002908E2" w:rsidRPr="005D7F87">
        <w:rPr>
          <w:rFonts w:asciiTheme="majorHAnsi" w:hAnsiTheme="majorHAnsi" w:cstheme="majorHAnsi"/>
          <w:bCs/>
          <w:iCs/>
          <w:sz w:val="20"/>
        </w:rPr>
        <w:t>été intégrés au cahier des charges.</w:t>
      </w:r>
    </w:p>
    <w:p w14:paraId="5C08364B" w14:textId="7CF7AAE7" w:rsidR="002908E2" w:rsidRPr="005D7F87" w:rsidRDefault="002908E2" w:rsidP="00DD0212">
      <w:pPr>
        <w:tabs>
          <w:tab w:val="left" w:pos="4537"/>
        </w:tabs>
        <w:spacing w:line="360" w:lineRule="auto"/>
        <w:jc w:val="both"/>
        <w:rPr>
          <w:rFonts w:asciiTheme="majorHAnsi" w:hAnsiTheme="majorHAnsi" w:cstheme="majorHAnsi"/>
          <w:bCs/>
          <w:iCs/>
          <w:sz w:val="20"/>
        </w:rPr>
      </w:pPr>
      <w:r w:rsidRPr="005D7F87">
        <w:rPr>
          <w:rFonts w:asciiTheme="majorHAnsi" w:hAnsiTheme="majorHAnsi" w:cstheme="majorHAnsi"/>
          <w:bCs/>
          <w:iCs/>
          <w:sz w:val="20"/>
        </w:rPr>
        <w:t>Dans l’attente de l’ouverture de ce Campus Santé</w:t>
      </w:r>
      <w:r w:rsidR="009D69E6">
        <w:rPr>
          <w:rFonts w:asciiTheme="majorHAnsi" w:hAnsiTheme="majorHAnsi" w:cstheme="majorHAnsi"/>
          <w:bCs/>
          <w:iCs/>
          <w:sz w:val="20"/>
        </w:rPr>
        <w:t> :</w:t>
      </w:r>
      <w:r w:rsidRPr="005D7F87">
        <w:rPr>
          <w:rFonts w:asciiTheme="majorHAnsi" w:hAnsiTheme="majorHAnsi" w:cstheme="majorHAnsi"/>
          <w:bCs/>
          <w:iCs/>
          <w:sz w:val="20"/>
        </w:rPr>
        <w:t xml:space="preserve"> </w:t>
      </w:r>
    </w:p>
    <w:p w14:paraId="0ADACE59" w14:textId="52707521" w:rsidR="002908E2" w:rsidRPr="005D7F87" w:rsidRDefault="002908E2" w:rsidP="009D69E6">
      <w:pPr>
        <w:pStyle w:val="Paragraphedeliste"/>
        <w:numPr>
          <w:ilvl w:val="0"/>
          <w:numId w:val="9"/>
        </w:numPr>
        <w:tabs>
          <w:tab w:val="left" w:pos="4537"/>
        </w:tabs>
        <w:spacing w:line="360" w:lineRule="auto"/>
        <w:ind w:left="426"/>
        <w:jc w:val="both"/>
        <w:rPr>
          <w:rFonts w:asciiTheme="majorHAnsi" w:hAnsiTheme="majorHAnsi" w:cstheme="majorHAnsi"/>
          <w:bCs/>
          <w:iCs/>
          <w:sz w:val="20"/>
        </w:rPr>
      </w:pPr>
      <w:r w:rsidRPr="005D7F87">
        <w:rPr>
          <w:rFonts w:asciiTheme="majorHAnsi" w:hAnsiTheme="majorHAnsi" w:cstheme="majorHAnsi"/>
          <w:bCs/>
          <w:iCs/>
          <w:sz w:val="20"/>
        </w:rPr>
        <w:t>Les cours magistraux et travaux dirigés seront répartis au sein de la structure de l’UFR Médecine de Nice, site Pasteur ;</w:t>
      </w:r>
    </w:p>
    <w:p w14:paraId="23650B48" w14:textId="154D177E" w:rsidR="002908E2" w:rsidRDefault="002908E2" w:rsidP="009D69E6">
      <w:pPr>
        <w:pStyle w:val="Paragraphedeliste"/>
        <w:numPr>
          <w:ilvl w:val="0"/>
          <w:numId w:val="9"/>
        </w:numPr>
        <w:tabs>
          <w:tab w:val="left" w:pos="4537"/>
        </w:tabs>
        <w:spacing w:line="360" w:lineRule="auto"/>
        <w:ind w:left="426"/>
        <w:jc w:val="both"/>
        <w:rPr>
          <w:rFonts w:asciiTheme="majorHAnsi" w:hAnsiTheme="majorHAnsi" w:cstheme="majorHAnsi"/>
          <w:bCs/>
          <w:iCs/>
          <w:sz w:val="20"/>
        </w:rPr>
      </w:pPr>
      <w:r w:rsidRPr="006F544D">
        <w:rPr>
          <w:rFonts w:asciiTheme="majorHAnsi" w:hAnsiTheme="majorHAnsi" w:cstheme="majorHAnsi"/>
          <w:bCs/>
          <w:iCs/>
          <w:sz w:val="20"/>
        </w:rPr>
        <w:t xml:space="preserve">Les travaux pratiques seront répartis entre </w:t>
      </w:r>
      <w:r w:rsidR="009842EE" w:rsidRPr="006F544D">
        <w:rPr>
          <w:rFonts w:asciiTheme="majorHAnsi" w:hAnsiTheme="majorHAnsi" w:cstheme="majorHAnsi"/>
          <w:bCs/>
          <w:iCs/>
          <w:sz w:val="20"/>
        </w:rPr>
        <w:t xml:space="preserve">l’EUR </w:t>
      </w:r>
      <w:proofErr w:type="spellStart"/>
      <w:r w:rsidR="009842EE" w:rsidRPr="006F544D">
        <w:rPr>
          <w:rFonts w:asciiTheme="majorHAnsi" w:hAnsiTheme="majorHAnsi" w:cstheme="majorHAnsi"/>
          <w:bCs/>
          <w:iCs/>
          <w:sz w:val="20"/>
        </w:rPr>
        <w:t>Sprectrum</w:t>
      </w:r>
      <w:proofErr w:type="spellEnd"/>
      <w:r w:rsidR="009842EE" w:rsidRPr="006F544D">
        <w:rPr>
          <w:rFonts w:asciiTheme="majorHAnsi" w:hAnsiTheme="majorHAnsi" w:cstheme="majorHAnsi"/>
          <w:bCs/>
          <w:iCs/>
          <w:sz w:val="20"/>
        </w:rPr>
        <w:t xml:space="preserve"> – département de chimie</w:t>
      </w:r>
      <w:r w:rsidR="009F3408" w:rsidRPr="006F544D">
        <w:rPr>
          <w:rFonts w:asciiTheme="majorHAnsi" w:hAnsiTheme="majorHAnsi" w:cstheme="majorHAnsi"/>
          <w:bCs/>
          <w:iCs/>
          <w:sz w:val="20"/>
        </w:rPr>
        <w:t xml:space="preserve"> </w:t>
      </w:r>
      <w:r w:rsidRPr="006F544D">
        <w:rPr>
          <w:rFonts w:asciiTheme="majorHAnsi" w:hAnsiTheme="majorHAnsi" w:cstheme="majorHAnsi"/>
          <w:bCs/>
          <w:iCs/>
          <w:sz w:val="20"/>
        </w:rPr>
        <w:t xml:space="preserve">en ce qui concerne les TP de Chimie, le Centre méditerranéen de médecine moléculaire </w:t>
      </w:r>
      <w:r w:rsidR="009D69E6" w:rsidRPr="006F544D">
        <w:rPr>
          <w:rFonts w:asciiTheme="majorHAnsi" w:hAnsiTheme="majorHAnsi" w:cstheme="majorHAnsi"/>
          <w:bCs/>
          <w:iCs/>
          <w:sz w:val="20"/>
        </w:rPr>
        <w:t xml:space="preserve">-C3M </w:t>
      </w:r>
      <w:r w:rsidRPr="006F544D">
        <w:rPr>
          <w:rFonts w:asciiTheme="majorHAnsi" w:hAnsiTheme="majorHAnsi" w:cstheme="majorHAnsi"/>
          <w:bCs/>
          <w:iCs/>
          <w:sz w:val="20"/>
        </w:rPr>
        <w:t>pour les TP de Biologie –</w:t>
      </w:r>
      <w:r w:rsidRPr="005D7F87">
        <w:rPr>
          <w:rFonts w:asciiTheme="majorHAnsi" w:hAnsiTheme="majorHAnsi" w:cstheme="majorHAnsi"/>
          <w:bCs/>
          <w:iCs/>
          <w:sz w:val="20"/>
        </w:rPr>
        <w:t xml:space="preserve"> Virologie – Parasitologie et le Centre de formation Préparateurs en </w:t>
      </w:r>
      <w:r w:rsidR="00C05A61">
        <w:rPr>
          <w:rFonts w:asciiTheme="majorHAnsi" w:hAnsiTheme="majorHAnsi" w:cstheme="majorHAnsi"/>
          <w:bCs/>
          <w:iCs/>
          <w:sz w:val="20"/>
        </w:rPr>
        <w:t>Pharmacie</w:t>
      </w:r>
      <w:r w:rsidRPr="005D7F87">
        <w:rPr>
          <w:rFonts w:asciiTheme="majorHAnsi" w:hAnsiTheme="majorHAnsi" w:cstheme="majorHAnsi"/>
          <w:bCs/>
          <w:iCs/>
          <w:sz w:val="20"/>
        </w:rPr>
        <w:t xml:space="preserve"> pour la Galénique</w:t>
      </w:r>
      <w:r w:rsidR="00720EB1">
        <w:rPr>
          <w:rFonts w:asciiTheme="majorHAnsi" w:hAnsiTheme="majorHAnsi" w:cstheme="majorHAnsi"/>
          <w:bCs/>
          <w:iCs/>
          <w:sz w:val="20"/>
        </w:rPr>
        <w:t> ;</w:t>
      </w:r>
    </w:p>
    <w:p w14:paraId="2383DE16" w14:textId="0A3F02E8" w:rsidR="00720EB1" w:rsidRPr="005D7F87" w:rsidRDefault="00720EB1" w:rsidP="009D69E6">
      <w:pPr>
        <w:pStyle w:val="Paragraphedeliste"/>
        <w:numPr>
          <w:ilvl w:val="0"/>
          <w:numId w:val="9"/>
        </w:numPr>
        <w:tabs>
          <w:tab w:val="left" w:pos="4537"/>
        </w:tabs>
        <w:spacing w:line="360" w:lineRule="auto"/>
        <w:ind w:left="426"/>
        <w:jc w:val="both"/>
        <w:rPr>
          <w:rFonts w:asciiTheme="majorHAnsi" w:hAnsiTheme="majorHAnsi" w:cstheme="majorHAnsi"/>
          <w:bCs/>
          <w:iCs/>
          <w:sz w:val="20"/>
        </w:rPr>
      </w:pPr>
      <w:r>
        <w:rPr>
          <w:rFonts w:asciiTheme="majorHAnsi" w:hAnsiTheme="majorHAnsi" w:cstheme="majorHAnsi"/>
          <w:bCs/>
          <w:iCs/>
          <w:sz w:val="20"/>
        </w:rPr>
        <w:t xml:space="preserve">Les séances de simulation seront réalisées au sein du centre de simulation de l’UFR Médecine et du Centre de recherche clinique du CHU de Nice équipé de matériel audiovisuel et déjà utilisé comme centre de simulation </w:t>
      </w:r>
      <w:r w:rsidRPr="00720EB1">
        <w:rPr>
          <w:rFonts w:asciiTheme="majorHAnsi" w:hAnsiTheme="majorHAnsi" w:cstheme="majorHAnsi"/>
          <w:bCs/>
          <w:i/>
          <w:sz w:val="20"/>
        </w:rPr>
        <w:t>in situ</w:t>
      </w:r>
      <w:r>
        <w:rPr>
          <w:rFonts w:asciiTheme="majorHAnsi" w:hAnsiTheme="majorHAnsi" w:cstheme="majorHAnsi"/>
          <w:bCs/>
          <w:iCs/>
          <w:sz w:val="20"/>
        </w:rPr>
        <w:t xml:space="preserve"> par l’équipe pharmaceutique du CHU de Nice.</w:t>
      </w:r>
    </w:p>
    <w:p w14:paraId="2FF215BA" w14:textId="77777777" w:rsidR="002908E2" w:rsidRPr="005D7F87" w:rsidRDefault="002908E2" w:rsidP="002908E2">
      <w:pPr>
        <w:pStyle w:val="Paragraphedeliste"/>
        <w:tabs>
          <w:tab w:val="left" w:pos="4537"/>
        </w:tabs>
        <w:spacing w:line="360" w:lineRule="auto"/>
        <w:jc w:val="both"/>
        <w:rPr>
          <w:rFonts w:asciiTheme="majorHAnsi" w:hAnsiTheme="majorHAnsi" w:cstheme="majorHAnsi"/>
          <w:bCs/>
          <w:iCs/>
          <w:sz w:val="20"/>
        </w:rPr>
      </w:pPr>
    </w:p>
    <w:p w14:paraId="053EB0B4" w14:textId="6DA81FCA" w:rsidR="00917030" w:rsidRPr="005D7F87" w:rsidRDefault="24DDC438" w:rsidP="006F3895">
      <w:pPr>
        <w:tabs>
          <w:tab w:val="left" w:pos="4537"/>
        </w:tabs>
        <w:spacing w:line="360" w:lineRule="auto"/>
        <w:jc w:val="both"/>
        <w:rPr>
          <w:rFonts w:asciiTheme="majorHAnsi" w:hAnsiTheme="majorHAnsi" w:cstheme="majorHAnsi"/>
          <w:b/>
          <w:bCs/>
          <w:sz w:val="20"/>
          <w:u w:val="single"/>
        </w:rPr>
      </w:pPr>
      <w:r w:rsidRPr="005D7F87">
        <w:rPr>
          <w:rFonts w:asciiTheme="majorHAnsi" w:hAnsiTheme="majorHAnsi" w:cstheme="majorHAnsi"/>
          <w:b/>
          <w:bCs/>
          <w:sz w:val="20"/>
          <w:u w:val="single"/>
        </w:rPr>
        <w:t xml:space="preserve">VI - NOM ET QUALITE DU RESPONSABLE DE LA FORMATION </w:t>
      </w:r>
    </w:p>
    <w:p w14:paraId="5A433FF4" w14:textId="080A15BB" w:rsidR="00913170" w:rsidRPr="005D7F87" w:rsidRDefault="00913170" w:rsidP="00DD0212">
      <w:pPr>
        <w:tabs>
          <w:tab w:val="left" w:pos="4537"/>
        </w:tabs>
        <w:spacing w:line="360" w:lineRule="auto"/>
        <w:ind w:hanging="34"/>
        <w:rPr>
          <w:rFonts w:asciiTheme="majorHAnsi" w:hAnsiTheme="majorHAnsi" w:cstheme="majorHAnsi"/>
          <w:b/>
          <w:bCs/>
          <w:sz w:val="20"/>
          <w:u w:val="single"/>
        </w:rPr>
      </w:pPr>
    </w:p>
    <w:p w14:paraId="05F0516C" w14:textId="1C701F0E" w:rsidR="00062C13" w:rsidRDefault="00062C13" w:rsidP="00DD0212">
      <w:pPr>
        <w:tabs>
          <w:tab w:val="left" w:pos="4537"/>
        </w:tabs>
        <w:spacing w:line="360" w:lineRule="auto"/>
        <w:ind w:hanging="34"/>
        <w:rPr>
          <w:rFonts w:asciiTheme="majorHAnsi" w:hAnsiTheme="majorHAnsi" w:cstheme="majorHAnsi"/>
          <w:bCs/>
          <w:sz w:val="20"/>
        </w:rPr>
      </w:pPr>
      <w:r w:rsidRPr="005D7F87">
        <w:rPr>
          <w:rFonts w:asciiTheme="majorHAnsi" w:hAnsiTheme="majorHAnsi" w:cstheme="majorHAnsi"/>
          <w:bCs/>
          <w:sz w:val="20"/>
        </w:rPr>
        <w:t xml:space="preserve">En attendant la constitution complète de l’équipe pédagogique du Département </w:t>
      </w:r>
      <w:r w:rsidR="00C05A61">
        <w:rPr>
          <w:rFonts w:asciiTheme="majorHAnsi" w:hAnsiTheme="majorHAnsi" w:cstheme="majorHAnsi"/>
          <w:bCs/>
          <w:sz w:val="20"/>
        </w:rPr>
        <w:t>Pharmacie</w:t>
      </w:r>
      <w:r w:rsidRPr="005D7F87">
        <w:rPr>
          <w:rFonts w:asciiTheme="majorHAnsi" w:hAnsiTheme="majorHAnsi" w:cstheme="majorHAnsi"/>
          <w:bCs/>
          <w:sz w:val="20"/>
        </w:rPr>
        <w:t>, la coordination est sous la responsabilité du Dr Rémy C</w:t>
      </w:r>
      <w:r w:rsidR="009D69E6">
        <w:rPr>
          <w:rFonts w:asciiTheme="majorHAnsi" w:hAnsiTheme="majorHAnsi" w:cstheme="majorHAnsi"/>
          <w:bCs/>
          <w:sz w:val="20"/>
        </w:rPr>
        <w:t>OLLOMP</w:t>
      </w:r>
      <w:r w:rsidRPr="005D7F87">
        <w:rPr>
          <w:rFonts w:asciiTheme="majorHAnsi" w:hAnsiTheme="majorHAnsi" w:cstheme="majorHAnsi"/>
          <w:bCs/>
          <w:sz w:val="20"/>
        </w:rPr>
        <w:t xml:space="preserve">, PhD, Chef du pôle </w:t>
      </w:r>
      <w:r w:rsidR="00C05A61">
        <w:rPr>
          <w:rFonts w:asciiTheme="majorHAnsi" w:hAnsiTheme="majorHAnsi" w:cstheme="majorHAnsi"/>
          <w:bCs/>
          <w:sz w:val="20"/>
        </w:rPr>
        <w:t>Pharmacie</w:t>
      </w:r>
      <w:r w:rsidRPr="005D7F87">
        <w:rPr>
          <w:rFonts w:asciiTheme="majorHAnsi" w:hAnsiTheme="majorHAnsi" w:cstheme="majorHAnsi"/>
          <w:bCs/>
          <w:sz w:val="20"/>
        </w:rPr>
        <w:t xml:space="preserve"> du CHU de Nice.</w:t>
      </w:r>
    </w:p>
    <w:p w14:paraId="71CE3763" w14:textId="3D421C8A" w:rsidR="009D69E6" w:rsidRPr="005D7F87" w:rsidRDefault="009D69E6" w:rsidP="00DD0212">
      <w:pPr>
        <w:tabs>
          <w:tab w:val="left" w:pos="4537"/>
        </w:tabs>
        <w:spacing w:line="360" w:lineRule="auto"/>
        <w:ind w:hanging="34"/>
        <w:rPr>
          <w:rFonts w:asciiTheme="majorHAnsi" w:hAnsiTheme="majorHAnsi" w:cstheme="majorHAnsi"/>
          <w:bCs/>
          <w:sz w:val="20"/>
        </w:rPr>
      </w:pPr>
      <w:r>
        <w:rPr>
          <w:rFonts w:asciiTheme="majorHAnsi" w:hAnsiTheme="majorHAnsi" w:cstheme="majorHAnsi"/>
          <w:bCs/>
          <w:sz w:val="20"/>
        </w:rPr>
        <w:t xml:space="preserve">Cette coordination s’appuiera notamment sur les comités de pilotage et pédagogique décrits ci-dessous. </w:t>
      </w:r>
    </w:p>
    <w:p w14:paraId="37825F22" w14:textId="77777777" w:rsidR="00062C13" w:rsidRPr="005D7F87" w:rsidRDefault="00062C13" w:rsidP="00DD0212">
      <w:pPr>
        <w:tabs>
          <w:tab w:val="left" w:pos="4537"/>
        </w:tabs>
        <w:spacing w:line="360" w:lineRule="auto"/>
        <w:ind w:hanging="34"/>
        <w:rPr>
          <w:rFonts w:asciiTheme="majorHAnsi" w:hAnsiTheme="majorHAnsi" w:cstheme="majorHAnsi"/>
          <w:b/>
          <w:bCs/>
          <w:sz w:val="20"/>
          <w:u w:val="single"/>
        </w:rPr>
      </w:pPr>
    </w:p>
    <w:p w14:paraId="39F45D0D" w14:textId="7DA197FD" w:rsidR="00130DD1" w:rsidRPr="005D7F87" w:rsidRDefault="24DDC438" w:rsidP="00DD0212">
      <w:pPr>
        <w:tabs>
          <w:tab w:val="left" w:pos="4537"/>
        </w:tabs>
        <w:spacing w:line="360" w:lineRule="auto"/>
        <w:ind w:hanging="34"/>
        <w:rPr>
          <w:rFonts w:asciiTheme="majorHAnsi" w:hAnsiTheme="majorHAnsi" w:cstheme="majorHAnsi"/>
          <w:b/>
          <w:bCs/>
          <w:sz w:val="20"/>
          <w:u w:val="single"/>
        </w:rPr>
      </w:pPr>
      <w:r w:rsidRPr="005D7F87">
        <w:rPr>
          <w:rFonts w:asciiTheme="majorHAnsi" w:hAnsiTheme="majorHAnsi" w:cstheme="majorHAnsi"/>
          <w:b/>
          <w:bCs/>
          <w:sz w:val="20"/>
          <w:u w:val="single"/>
        </w:rPr>
        <w:lastRenderedPageBreak/>
        <w:t>VII - PRESENTATION DE L’EQUIPE DE PILOTAGE</w:t>
      </w:r>
    </w:p>
    <w:p w14:paraId="41FF385A" w14:textId="77777777" w:rsidR="00610AD5" w:rsidRDefault="00610AD5" w:rsidP="00610AD5">
      <w:pPr>
        <w:spacing w:line="360" w:lineRule="auto"/>
        <w:jc w:val="both"/>
        <w:rPr>
          <w:rFonts w:asciiTheme="majorHAnsi" w:hAnsiTheme="majorHAnsi" w:cstheme="majorHAnsi"/>
          <w:sz w:val="20"/>
          <w:szCs w:val="22"/>
        </w:rPr>
      </w:pPr>
    </w:p>
    <w:p w14:paraId="13723BA5" w14:textId="54D10015" w:rsidR="00610AD5" w:rsidRDefault="00610AD5" w:rsidP="00610AD5">
      <w:pPr>
        <w:spacing w:line="360" w:lineRule="auto"/>
        <w:jc w:val="both"/>
        <w:rPr>
          <w:rFonts w:asciiTheme="majorHAnsi" w:hAnsiTheme="majorHAnsi" w:cstheme="majorHAnsi"/>
          <w:sz w:val="20"/>
          <w:szCs w:val="22"/>
        </w:rPr>
      </w:pPr>
      <w:r>
        <w:rPr>
          <w:rFonts w:asciiTheme="majorHAnsi" w:hAnsiTheme="majorHAnsi" w:cstheme="majorHAnsi"/>
          <w:sz w:val="20"/>
          <w:szCs w:val="22"/>
        </w:rPr>
        <w:t>Comme indiqué précédemment, dans un 1</w:t>
      </w:r>
      <w:r w:rsidRPr="00020759">
        <w:rPr>
          <w:rFonts w:asciiTheme="majorHAnsi" w:hAnsiTheme="majorHAnsi" w:cstheme="majorHAnsi"/>
          <w:sz w:val="20"/>
          <w:szCs w:val="22"/>
          <w:vertAlign w:val="superscript"/>
        </w:rPr>
        <w:t>er</w:t>
      </w:r>
      <w:r>
        <w:rPr>
          <w:rFonts w:asciiTheme="majorHAnsi" w:hAnsiTheme="majorHAnsi" w:cstheme="majorHAnsi"/>
          <w:sz w:val="20"/>
          <w:szCs w:val="22"/>
        </w:rPr>
        <w:t xml:space="preserve"> temps, l’organisation se fera en gestion de projet en s’appuyant sur </w:t>
      </w:r>
      <w:r w:rsidRPr="005D7F87">
        <w:rPr>
          <w:rFonts w:asciiTheme="majorHAnsi" w:hAnsiTheme="majorHAnsi" w:cstheme="majorHAnsi"/>
          <w:sz w:val="20"/>
          <w:szCs w:val="22"/>
        </w:rPr>
        <w:t xml:space="preserve">un </w:t>
      </w:r>
      <w:r w:rsidRPr="005D7F87">
        <w:rPr>
          <w:rFonts w:asciiTheme="majorHAnsi" w:hAnsiTheme="majorHAnsi" w:cstheme="majorHAnsi"/>
          <w:b/>
          <w:bCs/>
          <w:sz w:val="20"/>
          <w:szCs w:val="22"/>
        </w:rPr>
        <w:t>Comité de pilotage</w:t>
      </w:r>
      <w:r w:rsidRPr="005D7F87">
        <w:rPr>
          <w:rFonts w:asciiTheme="majorHAnsi" w:hAnsiTheme="majorHAnsi" w:cstheme="majorHAnsi"/>
          <w:sz w:val="20"/>
          <w:szCs w:val="22"/>
        </w:rPr>
        <w:t xml:space="preserve"> et un </w:t>
      </w:r>
      <w:r w:rsidRPr="005D7F87">
        <w:rPr>
          <w:rFonts w:asciiTheme="majorHAnsi" w:hAnsiTheme="majorHAnsi" w:cstheme="majorHAnsi"/>
          <w:b/>
          <w:bCs/>
          <w:sz w:val="20"/>
          <w:szCs w:val="22"/>
        </w:rPr>
        <w:t>Comité Pédagogique</w:t>
      </w:r>
      <w:r w:rsidRPr="005D7F87">
        <w:rPr>
          <w:rFonts w:asciiTheme="majorHAnsi" w:hAnsiTheme="majorHAnsi" w:cstheme="majorHAnsi"/>
          <w:sz w:val="20"/>
          <w:szCs w:val="22"/>
        </w:rPr>
        <w:t xml:space="preserve"> déjà identifiés </w:t>
      </w:r>
      <w:r>
        <w:rPr>
          <w:rFonts w:asciiTheme="majorHAnsi" w:hAnsiTheme="majorHAnsi" w:cstheme="majorHAnsi"/>
          <w:sz w:val="20"/>
          <w:szCs w:val="22"/>
        </w:rPr>
        <w:t xml:space="preserve">qui évolueront ensuite respectivement en </w:t>
      </w:r>
      <w:r w:rsidRPr="00F72735">
        <w:rPr>
          <w:rFonts w:asciiTheme="majorHAnsi" w:hAnsiTheme="majorHAnsi" w:cstheme="majorHAnsi"/>
          <w:b/>
          <w:bCs/>
          <w:sz w:val="20"/>
          <w:szCs w:val="22"/>
        </w:rPr>
        <w:t>Conseil de Département</w:t>
      </w:r>
      <w:r>
        <w:rPr>
          <w:rFonts w:asciiTheme="majorHAnsi" w:hAnsiTheme="majorHAnsi" w:cstheme="majorHAnsi"/>
          <w:sz w:val="20"/>
          <w:szCs w:val="22"/>
        </w:rPr>
        <w:t xml:space="preserve"> et </w:t>
      </w:r>
      <w:r w:rsidRPr="00F72735">
        <w:rPr>
          <w:rFonts w:asciiTheme="majorHAnsi" w:hAnsiTheme="majorHAnsi" w:cstheme="majorHAnsi"/>
          <w:b/>
          <w:bCs/>
          <w:sz w:val="20"/>
          <w:szCs w:val="22"/>
        </w:rPr>
        <w:t>Conseil pédagogique du DFGSP</w:t>
      </w:r>
      <w:r w:rsidR="00F72735">
        <w:rPr>
          <w:rFonts w:asciiTheme="majorHAnsi" w:hAnsiTheme="majorHAnsi" w:cstheme="majorHAnsi"/>
          <w:sz w:val="20"/>
          <w:szCs w:val="22"/>
        </w:rPr>
        <w:t>.</w:t>
      </w:r>
    </w:p>
    <w:p w14:paraId="3B50B11B" w14:textId="7A9F5FC2" w:rsidR="00B4133C" w:rsidRPr="005D7F87" w:rsidRDefault="00B4133C" w:rsidP="006F544D">
      <w:pPr>
        <w:tabs>
          <w:tab w:val="left" w:pos="4537"/>
        </w:tabs>
        <w:spacing w:line="360" w:lineRule="auto"/>
        <w:rPr>
          <w:rFonts w:asciiTheme="majorHAnsi" w:hAnsiTheme="majorHAnsi" w:cstheme="majorHAnsi"/>
          <w:b/>
          <w:bCs/>
          <w:sz w:val="20"/>
          <w:u w:val="single"/>
        </w:rPr>
      </w:pPr>
    </w:p>
    <w:p w14:paraId="10D248EA" w14:textId="2E3144A1" w:rsidR="00CC2E05" w:rsidRPr="005D7F87" w:rsidRDefault="00062C13" w:rsidP="00CC2E05">
      <w:pPr>
        <w:rPr>
          <w:rFonts w:asciiTheme="majorHAnsi" w:eastAsiaTheme="minorHAnsi" w:hAnsiTheme="majorHAnsi" w:cstheme="majorHAnsi"/>
          <w:b/>
          <w:sz w:val="20"/>
        </w:rPr>
      </w:pPr>
      <w:r w:rsidRPr="005D7F87">
        <w:rPr>
          <w:rFonts w:asciiTheme="majorHAnsi" w:hAnsiTheme="majorHAnsi" w:cstheme="majorHAnsi"/>
          <w:b/>
          <w:sz w:val="20"/>
        </w:rPr>
        <w:t xml:space="preserve">VII.1. </w:t>
      </w:r>
      <w:r w:rsidR="00CC2E05" w:rsidRPr="005D7F87">
        <w:rPr>
          <w:rFonts w:asciiTheme="majorHAnsi" w:hAnsiTheme="majorHAnsi" w:cstheme="majorHAnsi"/>
          <w:b/>
          <w:sz w:val="20"/>
        </w:rPr>
        <w:t>Comité de pilotage</w:t>
      </w:r>
    </w:p>
    <w:p w14:paraId="30402FC9" w14:textId="21ED2666" w:rsidR="00062C13" w:rsidRPr="005D7F87" w:rsidRDefault="00062C13" w:rsidP="00CC2E05">
      <w:pPr>
        <w:rPr>
          <w:rFonts w:asciiTheme="majorHAnsi" w:hAnsiTheme="majorHAnsi" w:cstheme="majorHAnsi"/>
          <w:sz w:val="20"/>
        </w:rPr>
      </w:pPr>
    </w:p>
    <w:p w14:paraId="21E6E548" w14:textId="3B547439" w:rsidR="00062C13" w:rsidRPr="005D7F87" w:rsidRDefault="00062C13" w:rsidP="00CC2E05">
      <w:pPr>
        <w:rPr>
          <w:rFonts w:asciiTheme="majorHAnsi" w:hAnsiTheme="majorHAnsi" w:cstheme="majorHAnsi"/>
          <w:sz w:val="20"/>
        </w:rPr>
      </w:pPr>
      <w:r w:rsidRPr="005D7F87">
        <w:rPr>
          <w:rFonts w:asciiTheme="majorHAnsi" w:hAnsiTheme="majorHAnsi" w:cstheme="majorHAnsi"/>
          <w:sz w:val="20"/>
        </w:rPr>
        <w:t xml:space="preserve">Le Comité de pilotage initial du Département </w:t>
      </w:r>
      <w:r w:rsidR="00C05A61">
        <w:rPr>
          <w:rFonts w:asciiTheme="majorHAnsi" w:hAnsiTheme="majorHAnsi" w:cstheme="majorHAnsi"/>
          <w:sz w:val="20"/>
        </w:rPr>
        <w:t>Pharmacie</w:t>
      </w:r>
      <w:r w:rsidRPr="005D7F87">
        <w:rPr>
          <w:rFonts w:asciiTheme="majorHAnsi" w:hAnsiTheme="majorHAnsi" w:cstheme="majorHAnsi"/>
          <w:sz w:val="20"/>
        </w:rPr>
        <w:t xml:space="preserve"> est composé de :</w:t>
      </w:r>
    </w:p>
    <w:p w14:paraId="5E74672E" w14:textId="602B94F3" w:rsidR="00062C13" w:rsidRPr="005D7F87" w:rsidRDefault="00062C13"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Rémy COLLOMP, </w:t>
      </w:r>
      <w:r w:rsidR="00C05A61">
        <w:rPr>
          <w:rFonts w:asciiTheme="majorHAnsi" w:hAnsiTheme="majorHAnsi" w:cstheme="majorHAnsi"/>
          <w:sz w:val="20"/>
        </w:rPr>
        <w:t>Pharmacie</w:t>
      </w:r>
      <w:r w:rsidRPr="005D7F87">
        <w:rPr>
          <w:rFonts w:asciiTheme="majorHAnsi" w:hAnsiTheme="majorHAnsi" w:cstheme="majorHAnsi"/>
          <w:sz w:val="20"/>
        </w:rPr>
        <w:t xml:space="preserve">n hospitalier, Chef du pôle </w:t>
      </w:r>
      <w:r w:rsidR="00C05A61">
        <w:rPr>
          <w:rFonts w:asciiTheme="majorHAnsi" w:hAnsiTheme="majorHAnsi" w:cstheme="majorHAnsi"/>
          <w:sz w:val="20"/>
        </w:rPr>
        <w:t>Pharmacie</w:t>
      </w:r>
      <w:r w:rsidRPr="005D7F87">
        <w:rPr>
          <w:rFonts w:asciiTheme="majorHAnsi" w:hAnsiTheme="majorHAnsi" w:cstheme="majorHAnsi"/>
          <w:sz w:val="20"/>
        </w:rPr>
        <w:t xml:space="preserve"> du CHU de Nice</w:t>
      </w:r>
    </w:p>
    <w:p w14:paraId="7B0EDD57" w14:textId="0E40FB7D" w:rsidR="00062C13" w:rsidRDefault="00062C13"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Raphael GIGLIOTTI, </w:t>
      </w:r>
      <w:r w:rsidR="00C05A61">
        <w:rPr>
          <w:rFonts w:asciiTheme="majorHAnsi" w:hAnsiTheme="majorHAnsi" w:cstheme="majorHAnsi"/>
          <w:sz w:val="20"/>
        </w:rPr>
        <w:t>Pharmacie</w:t>
      </w:r>
      <w:r w:rsidRPr="005D7F87">
        <w:rPr>
          <w:rFonts w:asciiTheme="majorHAnsi" w:hAnsiTheme="majorHAnsi" w:cstheme="majorHAnsi"/>
          <w:sz w:val="20"/>
        </w:rPr>
        <w:t xml:space="preserve">n officinal, </w:t>
      </w:r>
      <w:r w:rsidR="00284EAB" w:rsidRPr="005D7F87">
        <w:rPr>
          <w:rFonts w:asciiTheme="majorHAnsi" w:hAnsiTheme="majorHAnsi" w:cstheme="majorHAnsi"/>
          <w:sz w:val="20"/>
        </w:rPr>
        <w:t xml:space="preserve">Secrétaire général URPS </w:t>
      </w:r>
      <w:r w:rsidR="00C05A61">
        <w:rPr>
          <w:rFonts w:asciiTheme="majorHAnsi" w:hAnsiTheme="majorHAnsi" w:cstheme="majorHAnsi"/>
          <w:sz w:val="20"/>
        </w:rPr>
        <w:t>Pharmacie</w:t>
      </w:r>
      <w:r w:rsidR="00284EAB" w:rsidRPr="005D7F87">
        <w:rPr>
          <w:rFonts w:asciiTheme="majorHAnsi" w:hAnsiTheme="majorHAnsi" w:cstheme="majorHAnsi"/>
          <w:sz w:val="20"/>
        </w:rPr>
        <w:t>n PACA</w:t>
      </w:r>
    </w:p>
    <w:p w14:paraId="439D0E0F" w14:textId="2A439983" w:rsidR="00417E05" w:rsidRPr="005D7F87" w:rsidRDefault="00417E05" w:rsidP="009D69E6">
      <w:pPr>
        <w:pStyle w:val="Paragraphedeliste"/>
        <w:numPr>
          <w:ilvl w:val="0"/>
          <w:numId w:val="9"/>
        </w:numPr>
        <w:ind w:left="426"/>
        <w:jc w:val="both"/>
        <w:rPr>
          <w:rFonts w:asciiTheme="majorHAnsi" w:hAnsiTheme="majorHAnsi" w:cstheme="majorHAnsi"/>
          <w:sz w:val="20"/>
        </w:rPr>
      </w:pPr>
      <w:r>
        <w:rPr>
          <w:rFonts w:asciiTheme="majorHAnsi" w:hAnsiTheme="majorHAnsi" w:cstheme="majorHAnsi"/>
          <w:sz w:val="20"/>
        </w:rPr>
        <w:t xml:space="preserve">Dr Thibaud LAVRUT, </w:t>
      </w:r>
      <w:r w:rsidR="00805603">
        <w:rPr>
          <w:rFonts w:asciiTheme="majorHAnsi" w:hAnsiTheme="majorHAnsi" w:cstheme="majorHAnsi"/>
          <w:sz w:val="20"/>
        </w:rPr>
        <w:t xml:space="preserve">Pharmacien Pharmacologue, </w:t>
      </w:r>
      <w:r>
        <w:rPr>
          <w:rFonts w:asciiTheme="majorHAnsi" w:hAnsiTheme="majorHAnsi" w:cstheme="majorHAnsi"/>
          <w:sz w:val="20"/>
        </w:rPr>
        <w:t>Chef du Pôle Biologie, CHU de Nice</w:t>
      </w:r>
    </w:p>
    <w:p w14:paraId="0FF94B34" w14:textId="5B1340D6"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Pr Jean DELLAMONICA, Doyen de la Faculté de Médecine</w:t>
      </w:r>
    </w:p>
    <w:p w14:paraId="0CAB3A6C" w14:textId="45A6239F"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Pr Stéphane AZOULAY, Vice-Président Formation d’Université Côte d’Azur</w:t>
      </w:r>
    </w:p>
    <w:p w14:paraId="13E7C680" w14:textId="238A0AF1" w:rsidR="00284EAB"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Mme Isabelle CALLEA, Directrice administrative des services UFR Médecine, responsable campus Pasteur</w:t>
      </w:r>
    </w:p>
    <w:p w14:paraId="67CC139D" w14:textId="7C035065" w:rsidR="009D69E6" w:rsidRPr="005D7F87" w:rsidRDefault="009D69E6" w:rsidP="009D69E6">
      <w:pPr>
        <w:pStyle w:val="Paragraphedeliste"/>
        <w:numPr>
          <w:ilvl w:val="0"/>
          <w:numId w:val="9"/>
        </w:numPr>
        <w:ind w:left="426"/>
        <w:jc w:val="both"/>
        <w:rPr>
          <w:rFonts w:asciiTheme="majorHAnsi" w:hAnsiTheme="majorHAnsi" w:cstheme="majorHAnsi"/>
          <w:sz w:val="20"/>
        </w:rPr>
      </w:pPr>
      <w:r>
        <w:rPr>
          <w:rFonts w:asciiTheme="majorHAnsi" w:hAnsiTheme="majorHAnsi" w:cstheme="majorHAnsi"/>
          <w:sz w:val="20"/>
        </w:rPr>
        <w:t xml:space="preserve">Le Président ou son représentant de </w:t>
      </w:r>
      <w:r w:rsidRPr="009D69E6">
        <w:rPr>
          <w:rFonts w:asciiTheme="majorHAnsi" w:hAnsiTheme="majorHAnsi" w:cstheme="majorHAnsi"/>
          <w:sz w:val="20"/>
        </w:rPr>
        <w:t>la Fédération des Associations Générales Etudiantes 06 – FACE 06</w:t>
      </w:r>
    </w:p>
    <w:p w14:paraId="08813D67" w14:textId="77777777" w:rsidR="00F72735" w:rsidRDefault="00F72735" w:rsidP="00D90BCF">
      <w:pPr>
        <w:jc w:val="both"/>
        <w:rPr>
          <w:rFonts w:asciiTheme="majorHAnsi" w:hAnsiTheme="majorHAnsi" w:cstheme="majorHAnsi"/>
          <w:bCs/>
          <w:sz w:val="20"/>
        </w:rPr>
      </w:pPr>
      <w:r w:rsidRPr="00F72735">
        <w:rPr>
          <w:rFonts w:asciiTheme="majorHAnsi" w:hAnsiTheme="majorHAnsi" w:cstheme="majorHAnsi"/>
          <w:bCs/>
          <w:sz w:val="20"/>
        </w:rPr>
        <w:t xml:space="preserve">La coordination du </w:t>
      </w:r>
      <w:r>
        <w:rPr>
          <w:rFonts w:asciiTheme="majorHAnsi" w:hAnsiTheme="majorHAnsi" w:cstheme="majorHAnsi"/>
          <w:bCs/>
          <w:sz w:val="20"/>
        </w:rPr>
        <w:t>Comité de Pilotage</w:t>
      </w:r>
      <w:r w:rsidRPr="00F72735">
        <w:rPr>
          <w:rFonts w:asciiTheme="majorHAnsi" w:hAnsiTheme="majorHAnsi" w:cstheme="majorHAnsi"/>
          <w:bCs/>
          <w:sz w:val="20"/>
        </w:rPr>
        <w:t xml:space="preserve"> sera dans 1er temps confiée au Dr Rémy COLLOMP, </w:t>
      </w:r>
      <w:proofErr w:type="spellStart"/>
      <w:r w:rsidRPr="00F72735">
        <w:rPr>
          <w:rFonts w:asciiTheme="majorHAnsi" w:hAnsiTheme="majorHAnsi" w:cstheme="majorHAnsi"/>
          <w:bCs/>
          <w:sz w:val="20"/>
        </w:rPr>
        <w:t>PharmD</w:t>
      </w:r>
      <w:proofErr w:type="spellEnd"/>
      <w:r w:rsidRPr="00F72735">
        <w:rPr>
          <w:rFonts w:asciiTheme="majorHAnsi" w:hAnsiTheme="majorHAnsi" w:cstheme="majorHAnsi"/>
          <w:bCs/>
          <w:sz w:val="20"/>
        </w:rPr>
        <w:t xml:space="preserve">, PhD, Chef de pôle au CHU de Nice et fortement engagé dans l’enseignement (Faculté, DU, </w:t>
      </w:r>
      <w:proofErr w:type="gramStart"/>
      <w:r w:rsidRPr="00F72735">
        <w:rPr>
          <w:rFonts w:asciiTheme="majorHAnsi" w:hAnsiTheme="majorHAnsi" w:cstheme="majorHAnsi"/>
          <w:bCs/>
          <w:sz w:val="20"/>
        </w:rPr>
        <w:t>Master..</w:t>
      </w:r>
      <w:proofErr w:type="gramEnd"/>
      <w:r w:rsidRPr="00F72735">
        <w:rPr>
          <w:rFonts w:asciiTheme="majorHAnsi" w:hAnsiTheme="majorHAnsi" w:cstheme="majorHAnsi"/>
          <w:bCs/>
          <w:sz w:val="20"/>
        </w:rPr>
        <w:t>). Cette coordination pourra dans un second temps être revue avec les recrutements universitaires prévus.</w:t>
      </w:r>
      <w:r>
        <w:rPr>
          <w:rFonts w:asciiTheme="majorHAnsi" w:hAnsiTheme="majorHAnsi" w:cstheme="majorHAnsi"/>
          <w:bCs/>
          <w:sz w:val="20"/>
        </w:rPr>
        <w:t xml:space="preserve"> </w:t>
      </w:r>
    </w:p>
    <w:p w14:paraId="1A9E989C" w14:textId="0152FDC8" w:rsidR="00D90BCF" w:rsidRDefault="00D90BCF" w:rsidP="00D90BCF">
      <w:pPr>
        <w:jc w:val="both"/>
        <w:rPr>
          <w:rFonts w:asciiTheme="majorHAnsi" w:hAnsiTheme="majorHAnsi" w:cstheme="majorHAnsi"/>
          <w:bCs/>
          <w:sz w:val="20"/>
        </w:rPr>
      </w:pPr>
      <w:r w:rsidRPr="00D90BCF">
        <w:rPr>
          <w:rFonts w:asciiTheme="majorHAnsi" w:hAnsiTheme="majorHAnsi" w:cstheme="majorHAnsi"/>
          <w:bCs/>
          <w:sz w:val="20"/>
        </w:rPr>
        <w:t xml:space="preserve">Le </w:t>
      </w:r>
      <w:r w:rsidR="00F72735">
        <w:rPr>
          <w:rFonts w:asciiTheme="majorHAnsi" w:hAnsiTheme="majorHAnsi" w:cstheme="majorHAnsi"/>
          <w:bCs/>
          <w:sz w:val="20"/>
        </w:rPr>
        <w:t>C</w:t>
      </w:r>
      <w:r w:rsidRPr="00D90BCF">
        <w:rPr>
          <w:rFonts w:asciiTheme="majorHAnsi" w:hAnsiTheme="majorHAnsi" w:cstheme="majorHAnsi"/>
          <w:bCs/>
          <w:sz w:val="20"/>
        </w:rPr>
        <w:t>omité de pilotage</w:t>
      </w:r>
      <w:r w:rsidR="00F72735">
        <w:rPr>
          <w:rFonts w:asciiTheme="majorHAnsi" w:hAnsiTheme="majorHAnsi" w:cstheme="majorHAnsi"/>
          <w:bCs/>
          <w:sz w:val="20"/>
        </w:rPr>
        <w:t xml:space="preserve"> (puis Conseil de Département)</w:t>
      </w:r>
      <w:r w:rsidRPr="00D90BCF">
        <w:rPr>
          <w:rFonts w:asciiTheme="majorHAnsi" w:hAnsiTheme="majorHAnsi" w:cstheme="majorHAnsi"/>
          <w:bCs/>
          <w:sz w:val="20"/>
        </w:rPr>
        <w:t xml:space="preserve"> se réuni</w:t>
      </w:r>
      <w:r>
        <w:rPr>
          <w:rFonts w:asciiTheme="majorHAnsi" w:hAnsiTheme="majorHAnsi" w:cstheme="majorHAnsi"/>
          <w:bCs/>
          <w:sz w:val="20"/>
        </w:rPr>
        <w:t>ra initialement lors du lancement mensuellement puis de manière plus espacée.</w:t>
      </w:r>
    </w:p>
    <w:p w14:paraId="6B125EFB" w14:textId="6F31053F" w:rsidR="00062C13" w:rsidRPr="00D90BCF" w:rsidRDefault="00D90BCF" w:rsidP="00D90BCF">
      <w:pPr>
        <w:jc w:val="both"/>
        <w:rPr>
          <w:rFonts w:asciiTheme="majorHAnsi" w:hAnsiTheme="majorHAnsi" w:cstheme="majorHAnsi"/>
          <w:bCs/>
          <w:sz w:val="20"/>
        </w:rPr>
      </w:pPr>
      <w:r w:rsidRPr="00D90BCF">
        <w:rPr>
          <w:rFonts w:asciiTheme="majorHAnsi" w:hAnsiTheme="majorHAnsi" w:cstheme="majorHAnsi"/>
          <w:bCs/>
          <w:sz w:val="20"/>
        </w:rPr>
        <w:t>Les comptes rendus de réunion sont adressés à tous les membres du comité pédagogique qui seront invités à commenter et compléter en fonction de leurs expertises.</w:t>
      </w:r>
    </w:p>
    <w:p w14:paraId="271C51ED" w14:textId="77777777" w:rsidR="00D90BCF" w:rsidRDefault="00D90BCF" w:rsidP="00CC2E05">
      <w:pPr>
        <w:rPr>
          <w:rFonts w:asciiTheme="majorHAnsi" w:hAnsiTheme="majorHAnsi" w:cstheme="majorHAnsi"/>
          <w:b/>
          <w:sz w:val="20"/>
        </w:rPr>
      </w:pPr>
    </w:p>
    <w:p w14:paraId="337FA30B" w14:textId="77777777" w:rsidR="00D90BCF" w:rsidRPr="005D7F87" w:rsidRDefault="00D90BCF" w:rsidP="00CC2E05">
      <w:pPr>
        <w:rPr>
          <w:rFonts w:asciiTheme="majorHAnsi" w:hAnsiTheme="majorHAnsi" w:cstheme="majorHAnsi"/>
          <w:b/>
          <w:sz w:val="20"/>
        </w:rPr>
      </w:pPr>
    </w:p>
    <w:p w14:paraId="6E43F912" w14:textId="45F88BA7" w:rsidR="00CC2E05" w:rsidRPr="005D7F87" w:rsidRDefault="00062C13" w:rsidP="00CC2E05">
      <w:pPr>
        <w:rPr>
          <w:rFonts w:asciiTheme="majorHAnsi" w:hAnsiTheme="majorHAnsi" w:cstheme="majorHAnsi"/>
          <w:b/>
          <w:sz w:val="20"/>
        </w:rPr>
      </w:pPr>
      <w:r w:rsidRPr="005D7F87">
        <w:rPr>
          <w:rFonts w:asciiTheme="majorHAnsi" w:hAnsiTheme="majorHAnsi" w:cstheme="majorHAnsi"/>
          <w:b/>
          <w:sz w:val="20"/>
        </w:rPr>
        <w:t xml:space="preserve">VII.2. </w:t>
      </w:r>
      <w:r w:rsidR="00CC2E05" w:rsidRPr="005D7F87">
        <w:rPr>
          <w:rFonts w:asciiTheme="majorHAnsi" w:hAnsiTheme="majorHAnsi" w:cstheme="majorHAnsi"/>
          <w:b/>
          <w:sz w:val="20"/>
        </w:rPr>
        <w:t>Comité pédagogique</w:t>
      </w:r>
    </w:p>
    <w:p w14:paraId="688D2294" w14:textId="16E8A250" w:rsidR="00CC2E05" w:rsidRPr="005D7F87" w:rsidRDefault="00CC2E05" w:rsidP="00DD0212">
      <w:pPr>
        <w:tabs>
          <w:tab w:val="left" w:pos="4537"/>
        </w:tabs>
        <w:spacing w:line="360" w:lineRule="auto"/>
        <w:ind w:hanging="34"/>
        <w:rPr>
          <w:rFonts w:asciiTheme="majorHAnsi" w:hAnsiTheme="majorHAnsi" w:cstheme="majorHAnsi"/>
          <w:b/>
          <w:bCs/>
          <w:sz w:val="20"/>
          <w:u w:val="single"/>
        </w:rPr>
      </w:pPr>
    </w:p>
    <w:p w14:paraId="67395E06" w14:textId="0F86DC09" w:rsidR="00284EAB" w:rsidRPr="005D7F87" w:rsidRDefault="00284EAB" w:rsidP="00284EAB">
      <w:pPr>
        <w:rPr>
          <w:rFonts w:asciiTheme="majorHAnsi" w:hAnsiTheme="majorHAnsi" w:cstheme="majorHAnsi"/>
          <w:sz w:val="20"/>
        </w:rPr>
      </w:pPr>
      <w:r w:rsidRPr="005D7F87">
        <w:rPr>
          <w:rFonts w:asciiTheme="majorHAnsi" w:hAnsiTheme="majorHAnsi" w:cstheme="majorHAnsi"/>
          <w:sz w:val="20"/>
        </w:rPr>
        <w:t xml:space="preserve">Le Comité pédagogique initial du Département </w:t>
      </w:r>
      <w:r w:rsidR="00C05A61">
        <w:rPr>
          <w:rFonts w:asciiTheme="majorHAnsi" w:hAnsiTheme="majorHAnsi" w:cstheme="majorHAnsi"/>
          <w:sz w:val="20"/>
        </w:rPr>
        <w:t>Pharmacie</w:t>
      </w:r>
      <w:r w:rsidRPr="005D7F87">
        <w:rPr>
          <w:rFonts w:asciiTheme="majorHAnsi" w:hAnsiTheme="majorHAnsi" w:cstheme="majorHAnsi"/>
          <w:sz w:val="20"/>
        </w:rPr>
        <w:t xml:space="preserve"> est composé de :</w:t>
      </w:r>
    </w:p>
    <w:p w14:paraId="1ED8F48F" w14:textId="77A5BA64"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Rémy COLLOMP, PhD, </w:t>
      </w:r>
      <w:r w:rsidR="00C05A61">
        <w:rPr>
          <w:rFonts w:asciiTheme="majorHAnsi" w:hAnsiTheme="majorHAnsi" w:cstheme="majorHAnsi"/>
          <w:sz w:val="20"/>
        </w:rPr>
        <w:t>Pharmacie</w:t>
      </w:r>
      <w:r w:rsidRPr="005D7F87">
        <w:rPr>
          <w:rFonts w:asciiTheme="majorHAnsi" w:hAnsiTheme="majorHAnsi" w:cstheme="majorHAnsi"/>
          <w:sz w:val="20"/>
        </w:rPr>
        <w:t xml:space="preserve">n hospitalier, Chef du pôle </w:t>
      </w:r>
      <w:r w:rsidR="00C05A61">
        <w:rPr>
          <w:rFonts w:asciiTheme="majorHAnsi" w:hAnsiTheme="majorHAnsi" w:cstheme="majorHAnsi"/>
          <w:sz w:val="20"/>
        </w:rPr>
        <w:t>Pharmacie</w:t>
      </w:r>
      <w:r w:rsidRPr="005D7F87">
        <w:rPr>
          <w:rFonts w:asciiTheme="majorHAnsi" w:hAnsiTheme="majorHAnsi" w:cstheme="majorHAnsi"/>
          <w:sz w:val="20"/>
        </w:rPr>
        <w:t xml:space="preserve"> du CHU de Nice</w:t>
      </w:r>
    </w:p>
    <w:p w14:paraId="042AC667" w14:textId="6DEE444D"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Fabian FOSSEY, </w:t>
      </w:r>
      <w:r w:rsidR="00C05A61">
        <w:rPr>
          <w:rFonts w:asciiTheme="majorHAnsi" w:hAnsiTheme="majorHAnsi" w:cstheme="majorHAnsi"/>
          <w:sz w:val="20"/>
        </w:rPr>
        <w:t>Pharmacie</w:t>
      </w:r>
      <w:r w:rsidRPr="005D7F87">
        <w:rPr>
          <w:rFonts w:asciiTheme="majorHAnsi" w:hAnsiTheme="majorHAnsi" w:cstheme="majorHAnsi"/>
          <w:sz w:val="20"/>
        </w:rPr>
        <w:t xml:space="preserve">n officinal, Vice-président du collège des maitres de stage de la faculté de </w:t>
      </w:r>
      <w:r w:rsidR="00C05A61">
        <w:rPr>
          <w:rFonts w:asciiTheme="majorHAnsi" w:hAnsiTheme="majorHAnsi" w:cstheme="majorHAnsi"/>
          <w:sz w:val="20"/>
        </w:rPr>
        <w:t>Pharmacie</w:t>
      </w:r>
      <w:r w:rsidRPr="005D7F87">
        <w:rPr>
          <w:rFonts w:asciiTheme="majorHAnsi" w:hAnsiTheme="majorHAnsi" w:cstheme="majorHAnsi"/>
          <w:sz w:val="20"/>
        </w:rPr>
        <w:t xml:space="preserve"> de Marseille</w:t>
      </w:r>
    </w:p>
    <w:p w14:paraId="10D1CA82" w14:textId="0900D5DC"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Emmanuel CHAMOREY, PhD, HDR, </w:t>
      </w:r>
      <w:r w:rsidR="00C05A61">
        <w:rPr>
          <w:rFonts w:asciiTheme="majorHAnsi" w:hAnsiTheme="majorHAnsi" w:cstheme="majorHAnsi"/>
          <w:sz w:val="20"/>
        </w:rPr>
        <w:t>Pharmacie</w:t>
      </w:r>
      <w:r w:rsidRPr="005D7F87">
        <w:rPr>
          <w:rFonts w:asciiTheme="majorHAnsi" w:hAnsiTheme="majorHAnsi" w:cstheme="majorHAnsi"/>
          <w:sz w:val="20"/>
        </w:rPr>
        <w:t xml:space="preserve">n au Centre Antoine Lacassagne </w:t>
      </w:r>
    </w:p>
    <w:p w14:paraId="3BAC0B7B" w14:textId="097F7154" w:rsidR="00284EAB" w:rsidRPr="005D7F87"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Dr Alexandre DESTERE, PhD, Assistant </w:t>
      </w:r>
      <w:proofErr w:type="spellStart"/>
      <w:r w:rsidRPr="005D7F87">
        <w:rPr>
          <w:rFonts w:asciiTheme="majorHAnsi" w:hAnsiTheme="majorHAnsi" w:cstheme="majorHAnsi"/>
          <w:sz w:val="20"/>
        </w:rPr>
        <w:t>Hospitalo</w:t>
      </w:r>
      <w:proofErr w:type="spellEnd"/>
      <w:r w:rsidRPr="005D7F87">
        <w:rPr>
          <w:rFonts w:asciiTheme="majorHAnsi" w:hAnsiTheme="majorHAnsi" w:cstheme="majorHAnsi"/>
          <w:sz w:val="20"/>
        </w:rPr>
        <w:t xml:space="preserve"> universitaire, pôle Biologie du CHU de Nice </w:t>
      </w:r>
    </w:p>
    <w:p w14:paraId="780A1696" w14:textId="5EF8C23A" w:rsidR="00284EAB" w:rsidRDefault="00284EAB" w:rsidP="009D69E6">
      <w:pPr>
        <w:pStyle w:val="Paragraphedeliste"/>
        <w:numPr>
          <w:ilvl w:val="0"/>
          <w:numId w:val="9"/>
        </w:numPr>
        <w:ind w:left="426"/>
        <w:jc w:val="both"/>
        <w:rPr>
          <w:rFonts w:asciiTheme="majorHAnsi" w:hAnsiTheme="majorHAnsi" w:cstheme="majorHAnsi"/>
          <w:sz w:val="20"/>
        </w:rPr>
      </w:pPr>
      <w:r w:rsidRPr="005D7F87">
        <w:rPr>
          <w:rFonts w:asciiTheme="majorHAnsi" w:hAnsiTheme="majorHAnsi" w:cstheme="majorHAnsi"/>
          <w:sz w:val="20"/>
        </w:rPr>
        <w:t xml:space="preserve">Pr Jean Paul FOURNIER, </w:t>
      </w:r>
      <w:r w:rsidR="0080221F" w:rsidRPr="005D7F87">
        <w:rPr>
          <w:rFonts w:asciiTheme="majorHAnsi" w:hAnsiTheme="majorHAnsi" w:cstheme="majorHAnsi"/>
          <w:sz w:val="20"/>
        </w:rPr>
        <w:t xml:space="preserve">Médecin, </w:t>
      </w:r>
      <w:r w:rsidRPr="005D7F87">
        <w:rPr>
          <w:rFonts w:asciiTheme="majorHAnsi" w:hAnsiTheme="majorHAnsi" w:cstheme="majorHAnsi"/>
          <w:sz w:val="20"/>
        </w:rPr>
        <w:t xml:space="preserve">Responsable du Département Pédagogique et – </w:t>
      </w:r>
      <w:proofErr w:type="spellStart"/>
      <w:r w:rsidRPr="005D7F87">
        <w:rPr>
          <w:rFonts w:asciiTheme="majorHAnsi" w:hAnsiTheme="majorHAnsi" w:cstheme="majorHAnsi"/>
          <w:sz w:val="20"/>
        </w:rPr>
        <w:t>co</w:t>
      </w:r>
      <w:proofErr w:type="spellEnd"/>
      <w:r w:rsidRPr="005D7F87">
        <w:rPr>
          <w:rFonts w:asciiTheme="majorHAnsi" w:hAnsiTheme="majorHAnsi" w:cstheme="majorHAnsi"/>
          <w:sz w:val="20"/>
        </w:rPr>
        <w:t xml:space="preserve"> responsable du Centre de Simulation, Faculté de Médecine</w:t>
      </w:r>
    </w:p>
    <w:p w14:paraId="117E3867" w14:textId="7A02315A" w:rsidR="00F72735" w:rsidRDefault="00F72735" w:rsidP="009D69E6">
      <w:pPr>
        <w:pStyle w:val="Paragraphedeliste"/>
        <w:numPr>
          <w:ilvl w:val="0"/>
          <w:numId w:val="9"/>
        </w:numPr>
        <w:ind w:left="426"/>
        <w:jc w:val="both"/>
        <w:rPr>
          <w:rFonts w:asciiTheme="majorHAnsi" w:hAnsiTheme="majorHAnsi" w:cstheme="majorHAnsi"/>
          <w:sz w:val="20"/>
        </w:rPr>
      </w:pPr>
      <w:r>
        <w:rPr>
          <w:rFonts w:asciiTheme="majorHAnsi" w:hAnsiTheme="majorHAnsi" w:cstheme="majorHAnsi"/>
          <w:sz w:val="20"/>
        </w:rPr>
        <w:t>Un représentant du service de la scolarité en charge du DFGSP</w:t>
      </w:r>
    </w:p>
    <w:p w14:paraId="45F1EC7A" w14:textId="52D70775" w:rsidR="009D69E6" w:rsidRDefault="009D69E6" w:rsidP="009D69E6">
      <w:pPr>
        <w:pStyle w:val="Paragraphedeliste"/>
        <w:numPr>
          <w:ilvl w:val="0"/>
          <w:numId w:val="9"/>
        </w:numPr>
        <w:ind w:left="426"/>
        <w:jc w:val="both"/>
        <w:rPr>
          <w:rFonts w:asciiTheme="majorHAnsi" w:hAnsiTheme="majorHAnsi" w:cstheme="majorHAnsi"/>
          <w:sz w:val="20"/>
        </w:rPr>
      </w:pPr>
      <w:r>
        <w:rPr>
          <w:rFonts w:asciiTheme="majorHAnsi" w:hAnsiTheme="majorHAnsi" w:cstheme="majorHAnsi"/>
          <w:sz w:val="20"/>
        </w:rPr>
        <w:t>Un représentant de l’</w:t>
      </w:r>
      <w:r w:rsidRPr="009D69E6">
        <w:rPr>
          <w:rFonts w:asciiTheme="majorHAnsi" w:hAnsiTheme="majorHAnsi" w:cstheme="majorHAnsi"/>
          <w:sz w:val="20"/>
        </w:rPr>
        <w:t>Association Nationale des Etudiants en Pharmacie de France – ANEPF</w:t>
      </w:r>
    </w:p>
    <w:p w14:paraId="1D7EAEBC" w14:textId="02A64F83" w:rsidR="00F72735" w:rsidRPr="005D7F87" w:rsidRDefault="00F72735" w:rsidP="009D69E6">
      <w:pPr>
        <w:pStyle w:val="Paragraphedeliste"/>
        <w:numPr>
          <w:ilvl w:val="0"/>
          <w:numId w:val="9"/>
        </w:numPr>
        <w:ind w:left="426"/>
        <w:jc w:val="both"/>
        <w:rPr>
          <w:rFonts w:asciiTheme="majorHAnsi" w:hAnsiTheme="majorHAnsi" w:cstheme="majorHAnsi"/>
          <w:sz w:val="20"/>
        </w:rPr>
      </w:pPr>
      <w:r>
        <w:rPr>
          <w:rFonts w:asciiTheme="majorHAnsi" w:hAnsiTheme="majorHAnsi" w:cstheme="majorHAnsi"/>
          <w:sz w:val="20"/>
        </w:rPr>
        <w:t>Un représentant étudiant suivant la formation</w:t>
      </w:r>
    </w:p>
    <w:p w14:paraId="7480D232" w14:textId="77777777" w:rsidR="00D90BCF" w:rsidRDefault="0080221F" w:rsidP="00D90BCF">
      <w:pPr>
        <w:tabs>
          <w:tab w:val="left" w:pos="4537"/>
        </w:tabs>
        <w:spacing w:line="360" w:lineRule="auto"/>
        <w:ind w:hanging="34"/>
        <w:rPr>
          <w:rFonts w:asciiTheme="majorHAnsi" w:hAnsiTheme="majorHAnsi" w:cstheme="majorHAnsi"/>
          <w:bCs/>
          <w:sz w:val="20"/>
        </w:rPr>
      </w:pPr>
      <w:r w:rsidRPr="005D7F87">
        <w:rPr>
          <w:rFonts w:asciiTheme="majorHAnsi" w:hAnsiTheme="majorHAnsi" w:cstheme="majorHAnsi"/>
          <w:bCs/>
          <w:sz w:val="20"/>
        </w:rPr>
        <w:t>Ce comité sera renforcé après les recrutements universitaires prévus.</w:t>
      </w:r>
    </w:p>
    <w:p w14:paraId="1078C128" w14:textId="1FB1FDB9" w:rsidR="00284EAB" w:rsidRPr="00D90BCF" w:rsidRDefault="00D90BCF" w:rsidP="00D90BCF">
      <w:pPr>
        <w:tabs>
          <w:tab w:val="left" w:pos="4537"/>
        </w:tabs>
        <w:spacing w:line="360" w:lineRule="auto"/>
        <w:ind w:hanging="34"/>
        <w:jc w:val="both"/>
        <w:rPr>
          <w:rFonts w:asciiTheme="majorHAnsi" w:eastAsia="Times New Roman" w:hAnsiTheme="majorHAnsi" w:cstheme="majorHAnsi"/>
          <w:sz w:val="20"/>
          <w:szCs w:val="22"/>
        </w:rPr>
      </w:pPr>
      <w:r w:rsidRPr="00D90BCF">
        <w:rPr>
          <w:rFonts w:asciiTheme="majorHAnsi" w:eastAsia="Times New Roman" w:hAnsiTheme="majorHAnsi" w:cstheme="majorHAnsi"/>
          <w:sz w:val="20"/>
          <w:szCs w:val="22"/>
        </w:rPr>
        <w:t>Le comité pédagogique</w:t>
      </w:r>
      <w:r w:rsidR="00F72735">
        <w:t xml:space="preserve"> (puis </w:t>
      </w:r>
      <w:r w:rsidR="00F72735" w:rsidRPr="00F72735">
        <w:rPr>
          <w:rFonts w:asciiTheme="majorHAnsi" w:eastAsia="Times New Roman" w:hAnsiTheme="majorHAnsi" w:cstheme="majorHAnsi"/>
          <w:sz w:val="20"/>
          <w:szCs w:val="22"/>
        </w:rPr>
        <w:t>Conseil pédagogique du DFGSP</w:t>
      </w:r>
      <w:r w:rsidR="00F72735">
        <w:rPr>
          <w:rFonts w:asciiTheme="majorHAnsi" w:eastAsia="Times New Roman" w:hAnsiTheme="majorHAnsi" w:cstheme="majorHAnsi"/>
          <w:sz w:val="20"/>
          <w:szCs w:val="22"/>
        </w:rPr>
        <w:t>)</w:t>
      </w:r>
      <w:r w:rsidRPr="00D90BCF">
        <w:rPr>
          <w:rFonts w:asciiTheme="majorHAnsi" w:eastAsia="Times New Roman" w:hAnsiTheme="majorHAnsi" w:cstheme="majorHAnsi"/>
          <w:sz w:val="20"/>
          <w:szCs w:val="22"/>
        </w:rPr>
        <w:t xml:space="preserve"> se réunira au minimum deux fois par an et permettra de prendre les décisions sur l’organisation de l’enseignement et la prise en compte des remarques des étudiants pour l’adaptation de l’offre pédagogique en continu. </w:t>
      </w:r>
      <w:r w:rsidR="00F72735">
        <w:rPr>
          <w:rFonts w:asciiTheme="majorHAnsi" w:eastAsia="Times New Roman" w:hAnsiTheme="majorHAnsi" w:cstheme="majorHAnsi"/>
          <w:sz w:val="20"/>
          <w:szCs w:val="22"/>
        </w:rPr>
        <w:t xml:space="preserve">Il sera en charge également de l’évaluation des enseignements par blocs de compétences au niveau de l’année et pour l’ensemble de la DFGSP.  </w:t>
      </w:r>
      <w:r w:rsidRPr="00D90BCF">
        <w:rPr>
          <w:rFonts w:asciiTheme="majorHAnsi" w:eastAsia="Times New Roman" w:hAnsiTheme="majorHAnsi" w:cstheme="majorHAnsi"/>
          <w:sz w:val="20"/>
          <w:szCs w:val="22"/>
        </w:rPr>
        <w:t>Le comité pédagogique prend connaissance des résultats du jury pour le passage en 3ème année et en tient compte pour l’organisation de l’enseignement l’année suivante.</w:t>
      </w:r>
    </w:p>
    <w:p w14:paraId="56A669AA" w14:textId="77777777" w:rsidR="00D90BCF" w:rsidRPr="00D90BCF" w:rsidRDefault="00D90BCF" w:rsidP="00D90BCF">
      <w:pPr>
        <w:tabs>
          <w:tab w:val="left" w:pos="4537"/>
        </w:tabs>
        <w:spacing w:line="360" w:lineRule="auto"/>
        <w:ind w:hanging="34"/>
        <w:rPr>
          <w:rFonts w:asciiTheme="majorHAnsi" w:hAnsiTheme="majorHAnsi" w:cstheme="majorHAnsi"/>
          <w:bCs/>
          <w:sz w:val="20"/>
        </w:rPr>
      </w:pPr>
    </w:p>
    <w:p w14:paraId="35FDC492" w14:textId="064770F3" w:rsidR="009D69E6" w:rsidRDefault="009D69E6" w:rsidP="0080221F">
      <w:pPr>
        <w:tabs>
          <w:tab w:val="left" w:pos="4537"/>
        </w:tabs>
        <w:spacing w:line="360" w:lineRule="auto"/>
        <w:rPr>
          <w:rFonts w:asciiTheme="majorHAnsi" w:hAnsiTheme="majorHAnsi" w:cstheme="majorHAnsi"/>
          <w:bCs/>
          <w:sz w:val="20"/>
        </w:rPr>
      </w:pPr>
    </w:p>
    <w:p w14:paraId="7DC4D5D8" w14:textId="4379A571" w:rsidR="006F544D" w:rsidRDefault="006F544D" w:rsidP="0080221F">
      <w:pPr>
        <w:tabs>
          <w:tab w:val="left" w:pos="4537"/>
        </w:tabs>
        <w:spacing w:line="360" w:lineRule="auto"/>
        <w:rPr>
          <w:rFonts w:asciiTheme="majorHAnsi" w:hAnsiTheme="majorHAnsi" w:cstheme="majorHAnsi"/>
          <w:bCs/>
          <w:sz w:val="20"/>
        </w:rPr>
      </w:pPr>
    </w:p>
    <w:p w14:paraId="2CCCCBA7" w14:textId="61CEDEC1" w:rsidR="006F544D" w:rsidRDefault="006F544D" w:rsidP="0080221F">
      <w:pPr>
        <w:tabs>
          <w:tab w:val="left" w:pos="4537"/>
        </w:tabs>
        <w:spacing w:line="360" w:lineRule="auto"/>
        <w:rPr>
          <w:rFonts w:asciiTheme="majorHAnsi" w:hAnsiTheme="majorHAnsi" w:cstheme="majorHAnsi"/>
          <w:bCs/>
          <w:sz w:val="20"/>
        </w:rPr>
      </w:pPr>
    </w:p>
    <w:p w14:paraId="58447937" w14:textId="77777777" w:rsidR="006F544D" w:rsidRPr="005D7F87" w:rsidRDefault="006F544D" w:rsidP="0080221F">
      <w:pPr>
        <w:tabs>
          <w:tab w:val="left" w:pos="4537"/>
        </w:tabs>
        <w:spacing w:line="360" w:lineRule="auto"/>
        <w:rPr>
          <w:rFonts w:asciiTheme="majorHAnsi" w:hAnsiTheme="majorHAnsi" w:cstheme="majorHAnsi"/>
          <w:b/>
          <w:bCs/>
          <w:sz w:val="20"/>
          <w:u w:val="single"/>
        </w:rPr>
      </w:pPr>
    </w:p>
    <w:p w14:paraId="6D2DCB83" w14:textId="33943611" w:rsidR="00917030" w:rsidRPr="005D7F87" w:rsidRDefault="24DDC438" w:rsidP="00DD0212">
      <w:pPr>
        <w:tabs>
          <w:tab w:val="left" w:pos="4537"/>
        </w:tabs>
        <w:spacing w:line="360" w:lineRule="auto"/>
        <w:ind w:hanging="34"/>
        <w:jc w:val="both"/>
        <w:rPr>
          <w:rFonts w:asciiTheme="majorHAnsi" w:hAnsiTheme="majorHAnsi" w:cstheme="majorHAnsi"/>
          <w:b/>
          <w:bCs/>
          <w:sz w:val="20"/>
          <w:u w:val="single"/>
        </w:rPr>
      </w:pPr>
      <w:r w:rsidRPr="005D7F87">
        <w:rPr>
          <w:rFonts w:asciiTheme="majorHAnsi" w:hAnsiTheme="majorHAnsi" w:cstheme="majorHAnsi"/>
          <w:b/>
          <w:bCs/>
          <w:sz w:val="20"/>
          <w:u w:val="single"/>
        </w:rPr>
        <w:lastRenderedPageBreak/>
        <w:t>VIII – PRESENTATION DE L’EQUIPE ENSEIGNANTE </w:t>
      </w:r>
    </w:p>
    <w:p w14:paraId="3F6D7D3F" w14:textId="77777777" w:rsidR="006F544D" w:rsidRDefault="006F544D" w:rsidP="00DD0212">
      <w:pPr>
        <w:spacing w:line="360" w:lineRule="auto"/>
        <w:jc w:val="both"/>
        <w:rPr>
          <w:rFonts w:asciiTheme="majorHAnsi" w:hAnsiTheme="majorHAnsi" w:cstheme="majorHAnsi"/>
          <w:bCs/>
          <w:sz w:val="20"/>
        </w:rPr>
      </w:pPr>
    </w:p>
    <w:p w14:paraId="635FCDFA" w14:textId="0B5E65A1" w:rsidR="0080221F" w:rsidRPr="005D7F87" w:rsidRDefault="0080221F" w:rsidP="00DD0212">
      <w:pPr>
        <w:spacing w:line="360" w:lineRule="auto"/>
        <w:jc w:val="both"/>
        <w:rPr>
          <w:rFonts w:asciiTheme="majorHAnsi" w:eastAsia="Arial" w:hAnsiTheme="majorHAnsi" w:cstheme="majorHAnsi"/>
          <w:sz w:val="20"/>
        </w:rPr>
      </w:pPr>
      <w:r w:rsidRPr="005D7F87">
        <w:rPr>
          <w:rFonts w:asciiTheme="majorHAnsi" w:eastAsia="Arial" w:hAnsiTheme="majorHAnsi" w:cstheme="majorHAnsi"/>
          <w:sz w:val="20"/>
        </w:rPr>
        <w:t>L’équipe enseignante sera composée</w:t>
      </w:r>
      <w:r w:rsidR="00F72735">
        <w:rPr>
          <w:rFonts w:asciiTheme="majorHAnsi" w:eastAsia="Arial" w:hAnsiTheme="majorHAnsi" w:cstheme="majorHAnsi"/>
          <w:sz w:val="20"/>
        </w:rPr>
        <w:t xml:space="preserve"> de</w:t>
      </w:r>
      <w:r w:rsidRPr="005D7F87">
        <w:rPr>
          <w:rFonts w:asciiTheme="majorHAnsi" w:eastAsia="Arial" w:hAnsiTheme="majorHAnsi" w:cstheme="majorHAnsi"/>
          <w:sz w:val="20"/>
        </w:rPr>
        <w:t xml:space="preserve"> : </w:t>
      </w:r>
    </w:p>
    <w:p w14:paraId="6B417D00" w14:textId="405E0FE2" w:rsidR="009D69E6" w:rsidRDefault="00F72735" w:rsidP="008D0C53">
      <w:pPr>
        <w:pStyle w:val="Paragraphedeliste"/>
        <w:numPr>
          <w:ilvl w:val="0"/>
          <w:numId w:val="9"/>
        </w:numPr>
        <w:spacing w:line="360" w:lineRule="auto"/>
        <w:ind w:left="284"/>
        <w:jc w:val="both"/>
        <w:rPr>
          <w:rFonts w:asciiTheme="majorHAnsi" w:eastAsia="Arial" w:hAnsiTheme="majorHAnsi" w:cstheme="majorHAnsi"/>
          <w:sz w:val="20"/>
        </w:rPr>
      </w:pPr>
      <w:r>
        <w:rPr>
          <w:rFonts w:asciiTheme="majorHAnsi" w:eastAsia="Arial" w:hAnsiTheme="majorHAnsi" w:cstheme="majorHAnsi"/>
          <w:sz w:val="20"/>
        </w:rPr>
        <w:t>E</w:t>
      </w:r>
      <w:r w:rsidR="009D69E6" w:rsidRPr="005D7F87">
        <w:rPr>
          <w:rFonts w:asciiTheme="majorHAnsi" w:eastAsia="Arial" w:hAnsiTheme="majorHAnsi" w:cstheme="majorHAnsi"/>
          <w:sz w:val="20"/>
        </w:rPr>
        <w:t>nseignants</w:t>
      </w:r>
      <w:r>
        <w:rPr>
          <w:rFonts w:asciiTheme="majorHAnsi" w:eastAsia="Arial" w:hAnsiTheme="majorHAnsi" w:cstheme="majorHAnsi"/>
          <w:sz w:val="20"/>
        </w:rPr>
        <w:t xml:space="preserve">-chercheurs </w:t>
      </w:r>
      <w:r w:rsidR="009D69E6">
        <w:rPr>
          <w:rFonts w:asciiTheme="majorHAnsi" w:eastAsia="Arial" w:hAnsiTheme="majorHAnsi" w:cstheme="majorHAnsi"/>
          <w:sz w:val="20"/>
        </w:rPr>
        <w:t xml:space="preserve">universitaires, </w:t>
      </w:r>
      <w:r>
        <w:rPr>
          <w:rFonts w:asciiTheme="majorHAnsi" w:eastAsia="Arial" w:hAnsiTheme="majorHAnsi" w:cstheme="majorHAnsi"/>
          <w:sz w:val="20"/>
        </w:rPr>
        <w:t xml:space="preserve">dont hospitaliers, </w:t>
      </w:r>
      <w:r w:rsidR="009D69E6">
        <w:rPr>
          <w:rFonts w:asciiTheme="majorHAnsi" w:eastAsia="Arial" w:hAnsiTheme="majorHAnsi" w:cstheme="majorHAnsi"/>
          <w:sz w:val="20"/>
        </w:rPr>
        <w:t>à recruter en externe et/ou en interne ;</w:t>
      </w:r>
    </w:p>
    <w:p w14:paraId="262CA1CE" w14:textId="02C4244D" w:rsidR="009D69E6" w:rsidRPr="005D7F87" w:rsidRDefault="00F72735" w:rsidP="008D0C53">
      <w:pPr>
        <w:pStyle w:val="Paragraphedeliste"/>
        <w:numPr>
          <w:ilvl w:val="0"/>
          <w:numId w:val="9"/>
        </w:numPr>
        <w:spacing w:line="360" w:lineRule="auto"/>
        <w:ind w:left="284"/>
        <w:jc w:val="both"/>
        <w:rPr>
          <w:rFonts w:asciiTheme="majorHAnsi" w:hAnsiTheme="majorHAnsi" w:cstheme="majorHAnsi"/>
          <w:b/>
          <w:bCs/>
          <w:sz w:val="20"/>
          <w:u w:val="single"/>
        </w:rPr>
      </w:pPr>
      <w:r>
        <w:rPr>
          <w:rFonts w:asciiTheme="majorHAnsi" w:eastAsia="Arial" w:hAnsiTheme="majorHAnsi" w:cstheme="majorHAnsi"/>
          <w:sz w:val="20"/>
        </w:rPr>
        <w:t>E</w:t>
      </w:r>
      <w:r w:rsidRPr="005D7F87">
        <w:rPr>
          <w:rFonts w:asciiTheme="majorHAnsi" w:eastAsia="Arial" w:hAnsiTheme="majorHAnsi" w:cstheme="majorHAnsi"/>
          <w:sz w:val="20"/>
        </w:rPr>
        <w:t>nseignants</w:t>
      </w:r>
      <w:r>
        <w:rPr>
          <w:rFonts w:asciiTheme="majorHAnsi" w:eastAsia="Arial" w:hAnsiTheme="majorHAnsi" w:cstheme="majorHAnsi"/>
          <w:sz w:val="20"/>
        </w:rPr>
        <w:t xml:space="preserve">-chercheurs universitaires, dont hospitaliers, </w:t>
      </w:r>
      <w:r w:rsidR="009D69E6" w:rsidRPr="005D7F87">
        <w:rPr>
          <w:rFonts w:asciiTheme="majorHAnsi" w:eastAsia="Arial" w:hAnsiTheme="majorHAnsi" w:cstheme="majorHAnsi"/>
          <w:sz w:val="20"/>
        </w:rPr>
        <w:t xml:space="preserve">rattachés à d’autres Facultés de </w:t>
      </w:r>
      <w:r w:rsidR="009D69E6">
        <w:rPr>
          <w:rFonts w:asciiTheme="majorHAnsi" w:eastAsia="Arial" w:hAnsiTheme="majorHAnsi" w:cstheme="majorHAnsi"/>
          <w:sz w:val="20"/>
        </w:rPr>
        <w:t>Pharmacie</w:t>
      </w:r>
      <w:r w:rsidR="009D69E6" w:rsidRPr="005D7F87">
        <w:rPr>
          <w:rFonts w:asciiTheme="majorHAnsi" w:eastAsia="Arial" w:hAnsiTheme="majorHAnsi" w:cstheme="majorHAnsi"/>
          <w:sz w:val="20"/>
        </w:rPr>
        <w:t xml:space="preserve">. Les contacts sont en cours et dépendront également des recrutements qui seront réalisés ; </w:t>
      </w:r>
    </w:p>
    <w:p w14:paraId="3439F01E" w14:textId="4AB103F3" w:rsidR="0080221F" w:rsidRPr="005D7F87" w:rsidRDefault="00F72735" w:rsidP="008D0C53">
      <w:pPr>
        <w:pStyle w:val="Paragraphedeliste"/>
        <w:numPr>
          <w:ilvl w:val="0"/>
          <w:numId w:val="9"/>
        </w:numPr>
        <w:spacing w:line="360" w:lineRule="auto"/>
        <w:ind w:left="284"/>
        <w:jc w:val="both"/>
        <w:rPr>
          <w:rFonts w:asciiTheme="majorHAnsi" w:eastAsia="Arial" w:hAnsiTheme="majorHAnsi" w:cstheme="majorHAnsi"/>
          <w:sz w:val="20"/>
        </w:rPr>
      </w:pPr>
      <w:r>
        <w:rPr>
          <w:rFonts w:asciiTheme="majorHAnsi" w:eastAsia="Arial" w:hAnsiTheme="majorHAnsi" w:cstheme="majorHAnsi"/>
          <w:sz w:val="20"/>
        </w:rPr>
        <w:t>E</w:t>
      </w:r>
      <w:r w:rsidR="0080221F" w:rsidRPr="005D7F87">
        <w:rPr>
          <w:rFonts w:asciiTheme="majorHAnsi" w:eastAsia="Arial" w:hAnsiTheme="majorHAnsi" w:cstheme="majorHAnsi"/>
          <w:sz w:val="20"/>
        </w:rPr>
        <w:t xml:space="preserve">nseignants </w:t>
      </w:r>
      <w:r>
        <w:rPr>
          <w:rFonts w:asciiTheme="majorHAnsi" w:eastAsia="Arial" w:hAnsiTheme="majorHAnsi" w:cstheme="majorHAnsi"/>
          <w:sz w:val="20"/>
        </w:rPr>
        <w:t>p</w:t>
      </w:r>
      <w:r w:rsidR="00C05A61">
        <w:rPr>
          <w:rFonts w:asciiTheme="majorHAnsi" w:eastAsia="Arial" w:hAnsiTheme="majorHAnsi" w:cstheme="majorHAnsi"/>
          <w:sz w:val="20"/>
        </w:rPr>
        <w:t>harmacie</w:t>
      </w:r>
      <w:r w:rsidR="0080221F" w:rsidRPr="005D7F87">
        <w:rPr>
          <w:rFonts w:asciiTheme="majorHAnsi" w:eastAsia="Arial" w:hAnsiTheme="majorHAnsi" w:cstheme="majorHAnsi"/>
          <w:sz w:val="20"/>
        </w:rPr>
        <w:t xml:space="preserve">ns, non universitaires mais déjà chargés de cours à la Faculté de </w:t>
      </w:r>
      <w:r w:rsidR="00C05A61">
        <w:rPr>
          <w:rFonts w:asciiTheme="majorHAnsi" w:eastAsia="Arial" w:hAnsiTheme="majorHAnsi" w:cstheme="majorHAnsi"/>
          <w:sz w:val="20"/>
        </w:rPr>
        <w:t>Pharmacie</w:t>
      </w:r>
      <w:r w:rsidR="0080221F" w:rsidRPr="005D7F87">
        <w:rPr>
          <w:rFonts w:asciiTheme="majorHAnsi" w:eastAsia="Arial" w:hAnsiTheme="majorHAnsi" w:cstheme="majorHAnsi"/>
          <w:sz w:val="20"/>
        </w:rPr>
        <w:t xml:space="preserve"> de Marseille ou à la Faculté de Médecine de Nice</w:t>
      </w:r>
      <w:r w:rsidR="009D69E6">
        <w:rPr>
          <w:rFonts w:asciiTheme="majorHAnsi" w:eastAsia="Arial" w:hAnsiTheme="majorHAnsi" w:cstheme="majorHAnsi"/>
          <w:sz w:val="20"/>
        </w:rPr>
        <w:t> ;</w:t>
      </w:r>
    </w:p>
    <w:p w14:paraId="319B39FF" w14:textId="78F3F765" w:rsidR="0080221F" w:rsidRPr="005D7F87" w:rsidRDefault="00F72735" w:rsidP="008D0C53">
      <w:pPr>
        <w:pStyle w:val="Paragraphedeliste"/>
        <w:numPr>
          <w:ilvl w:val="0"/>
          <w:numId w:val="9"/>
        </w:numPr>
        <w:spacing w:line="360" w:lineRule="auto"/>
        <w:ind w:left="284"/>
        <w:jc w:val="both"/>
        <w:rPr>
          <w:rFonts w:asciiTheme="majorHAnsi" w:hAnsiTheme="majorHAnsi" w:cstheme="majorHAnsi"/>
          <w:b/>
          <w:bCs/>
          <w:sz w:val="20"/>
          <w:u w:val="single"/>
        </w:rPr>
      </w:pPr>
      <w:r>
        <w:rPr>
          <w:rFonts w:asciiTheme="majorHAnsi" w:eastAsia="Arial" w:hAnsiTheme="majorHAnsi" w:cstheme="majorHAnsi"/>
          <w:sz w:val="20"/>
        </w:rPr>
        <w:t>E</w:t>
      </w:r>
      <w:r w:rsidR="0080221F" w:rsidRPr="005D7F87">
        <w:rPr>
          <w:rFonts w:asciiTheme="majorHAnsi" w:eastAsia="Arial" w:hAnsiTheme="majorHAnsi" w:cstheme="majorHAnsi"/>
          <w:sz w:val="20"/>
        </w:rPr>
        <w:t>nseignants</w:t>
      </w:r>
      <w:r>
        <w:rPr>
          <w:rFonts w:asciiTheme="majorHAnsi" w:eastAsia="Arial" w:hAnsiTheme="majorHAnsi" w:cstheme="majorHAnsi"/>
          <w:sz w:val="20"/>
        </w:rPr>
        <w:t xml:space="preserve">-chercheurs médecins </w:t>
      </w:r>
      <w:r w:rsidR="0080221F" w:rsidRPr="005D7F87">
        <w:rPr>
          <w:rFonts w:asciiTheme="majorHAnsi" w:eastAsia="Arial" w:hAnsiTheme="majorHAnsi" w:cstheme="majorHAnsi"/>
          <w:sz w:val="20"/>
        </w:rPr>
        <w:t xml:space="preserve">universitaires de la Faculté de Médecine de Nice en ce qui concerne les matières pour lesquelles un tronc commun </w:t>
      </w:r>
      <w:r w:rsidR="008D0C53">
        <w:rPr>
          <w:rFonts w:asciiTheme="majorHAnsi" w:eastAsia="Arial" w:hAnsiTheme="majorHAnsi" w:cstheme="majorHAnsi"/>
          <w:sz w:val="20"/>
        </w:rPr>
        <w:t>p</w:t>
      </w:r>
      <w:r w:rsidR="00C05A61">
        <w:rPr>
          <w:rFonts w:asciiTheme="majorHAnsi" w:eastAsia="Arial" w:hAnsiTheme="majorHAnsi" w:cstheme="majorHAnsi"/>
          <w:sz w:val="20"/>
        </w:rPr>
        <w:t>harmacie</w:t>
      </w:r>
      <w:r w:rsidR="0080221F" w:rsidRPr="005D7F87">
        <w:rPr>
          <w:rFonts w:asciiTheme="majorHAnsi" w:eastAsia="Arial" w:hAnsiTheme="majorHAnsi" w:cstheme="majorHAnsi"/>
          <w:sz w:val="20"/>
        </w:rPr>
        <w:t xml:space="preserve"> – médecine est prévu.</w:t>
      </w:r>
    </w:p>
    <w:p w14:paraId="0FF3A253" w14:textId="13F88199" w:rsidR="0080221F" w:rsidRDefault="008B3ACD" w:rsidP="009E16EB">
      <w:pPr>
        <w:spacing w:line="360" w:lineRule="auto"/>
        <w:jc w:val="both"/>
        <w:rPr>
          <w:rFonts w:asciiTheme="majorHAnsi" w:hAnsiTheme="majorHAnsi" w:cstheme="majorHAnsi"/>
          <w:bCs/>
          <w:sz w:val="20"/>
        </w:rPr>
      </w:pPr>
      <w:r w:rsidRPr="006F544D">
        <w:rPr>
          <w:rFonts w:asciiTheme="majorHAnsi" w:hAnsiTheme="majorHAnsi" w:cstheme="majorHAnsi"/>
          <w:bCs/>
          <w:sz w:val="20"/>
        </w:rPr>
        <w:t xml:space="preserve">La liste des enseignants </w:t>
      </w:r>
      <w:proofErr w:type="spellStart"/>
      <w:r w:rsidRPr="006F544D">
        <w:rPr>
          <w:rFonts w:asciiTheme="majorHAnsi" w:hAnsiTheme="majorHAnsi" w:cstheme="majorHAnsi"/>
          <w:bCs/>
          <w:sz w:val="20"/>
        </w:rPr>
        <w:t>pr</w:t>
      </w:r>
      <w:r w:rsidR="009D69E6" w:rsidRPr="006F544D">
        <w:rPr>
          <w:rFonts w:asciiTheme="majorHAnsi" w:hAnsiTheme="majorHAnsi" w:cstheme="majorHAnsi"/>
          <w:bCs/>
          <w:sz w:val="20"/>
        </w:rPr>
        <w:t>éidentifiés</w:t>
      </w:r>
      <w:proofErr w:type="spellEnd"/>
      <w:r w:rsidR="006F544D" w:rsidRPr="006F544D">
        <w:rPr>
          <w:rFonts w:asciiTheme="majorHAnsi" w:hAnsiTheme="majorHAnsi" w:cstheme="majorHAnsi"/>
          <w:bCs/>
          <w:sz w:val="20"/>
        </w:rPr>
        <w:t xml:space="preserve"> figure en an</w:t>
      </w:r>
      <w:r w:rsidR="006F544D">
        <w:rPr>
          <w:rFonts w:asciiTheme="majorHAnsi" w:hAnsiTheme="majorHAnsi" w:cstheme="majorHAnsi"/>
          <w:bCs/>
          <w:sz w:val="20"/>
        </w:rPr>
        <w:t>nexe</w:t>
      </w:r>
      <w:r w:rsidR="006F544D" w:rsidRPr="006F544D">
        <w:rPr>
          <w:rFonts w:asciiTheme="majorHAnsi" w:hAnsiTheme="majorHAnsi" w:cstheme="majorHAnsi"/>
          <w:bCs/>
          <w:sz w:val="20"/>
        </w:rPr>
        <w:t>.</w:t>
      </w:r>
    </w:p>
    <w:p w14:paraId="399CBBC9" w14:textId="77777777" w:rsidR="008D0C53" w:rsidRPr="009E16EB" w:rsidRDefault="008D0C53" w:rsidP="009E16EB">
      <w:pPr>
        <w:spacing w:line="360" w:lineRule="auto"/>
        <w:jc w:val="both"/>
        <w:rPr>
          <w:rFonts w:asciiTheme="majorHAnsi" w:hAnsiTheme="majorHAnsi" w:cstheme="majorHAnsi"/>
          <w:bCs/>
          <w:sz w:val="20"/>
        </w:rPr>
      </w:pPr>
    </w:p>
    <w:p w14:paraId="3385427D" w14:textId="66601ADE" w:rsidR="00917030" w:rsidRPr="005D7F87" w:rsidRDefault="24DDC438" w:rsidP="006F544D">
      <w:pPr>
        <w:pStyle w:val="Paragraphedeliste"/>
        <w:spacing w:line="360" w:lineRule="auto"/>
        <w:ind w:left="0"/>
        <w:jc w:val="both"/>
        <w:rPr>
          <w:rFonts w:asciiTheme="majorHAnsi" w:hAnsiTheme="majorHAnsi" w:cstheme="majorHAnsi"/>
          <w:b/>
          <w:bCs/>
          <w:sz w:val="20"/>
          <w:u w:val="single"/>
        </w:rPr>
      </w:pPr>
      <w:r w:rsidRPr="005D7F87">
        <w:rPr>
          <w:rFonts w:asciiTheme="majorHAnsi" w:eastAsia="Times New Roman" w:hAnsiTheme="majorHAnsi" w:cstheme="majorHAnsi"/>
          <w:b/>
          <w:bCs/>
          <w:sz w:val="20"/>
          <w:u w:val="single"/>
        </w:rPr>
        <w:t>IX - ORGANISATION DES ENSEIGNEMENTS</w:t>
      </w:r>
    </w:p>
    <w:p w14:paraId="43E01278" w14:textId="77777777" w:rsidR="00805603" w:rsidRPr="00D90BCF" w:rsidRDefault="00805603" w:rsidP="00805603">
      <w:pPr>
        <w:pStyle w:val="Sansinterligne"/>
        <w:jc w:val="both"/>
        <w:rPr>
          <w:rFonts w:asciiTheme="majorHAnsi" w:hAnsiTheme="majorHAnsi" w:cstheme="majorHAnsi"/>
          <w:u w:val="single"/>
        </w:rPr>
      </w:pPr>
      <w:r>
        <w:rPr>
          <w:rFonts w:asciiTheme="majorHAnsi" w:hAnsiTheme="majorHAnsi" w:cstheme="majorHAnsi"/>
          <w:u w:val="single"/>
        </w:rPr>
        <w:t>Ce volet pédagogique a</w:t>
      </w:r>
      <w:r w:rsidRPr="00D90BCF">
        <w:rPr>
          <w:rFonts w:asciiTheme="majorHAnsi" w:hAnsiTheme="majorHAnsi" w:cstheme="majorHAnsi"/>
          <w:u w:val="single"/>
        </w:rPr>
        <w:t xml:space="preserve"> fait l’objet d’échanges avec les représentants de l’ANEPF.</w:t>
      </w:r>
    </w:p>
    <w:p w14:paraId="553CB50A" w14:textId="77777777" w:rsidR="00805603" w:rsidRDefault="00805603" w:rsidP="00DD0212">
      <w:pPr>
        <w:rPr>
          <w:rFonts w:asciiTheme="majorHAnsi" w:hAnsiTheme="majorHAnsi" w:cstheme="majorHAnsi"/>
          <w:sz w:val="20"/>
          <w:szCs w:val="22"/>
        </w:rPr>
      </w:pPr>
    </w:p>
    <w:p w14:paraId="27A72299" w14:textId="77777777" w:rsidR="00417E05" w:rsidRPr="00805603" w:rsidRDefault="00417E05" w:rsidP="00DD0212">
      <w:pPr>
        <w:rPr>
          <w:rFonts w:asciiTheme="majorHAnsi" w:hAnsiTheme="majorHAnsi" w:cstheme="majorHAnsi"/>
          <w:b/>
          <w:bCs/>
          <w:sz w:val="20"/>
          <w:szCs w:val="22"/>
        </w:rPr>
      </w:pPr>
    </w:p>
    <w:p w14:paraId="5BFFE22C" w14:textId="7A2472F1" w:rsidR="00913170" w:rsidRPr="00417E05" w:rsidRDefault="00913170" w:rsidP="00DD0212">
      <w:pPr>
        <w:rPr>
          <w:rFonts w:asciiTheme="majorHAnsi" w:hAnsiTheme="majorHAnsi" w:cstheme="majorHAnsi"/>
          <w:b/>
          <w:bCs/>
          <w:sz w:val="20"/>
          <w:szCs w:val="22"/>
        </w:rPr>
      </w:pPr>
      <w:r w:rsidRPr="00417E05">
        <w:rPr>
          <w:rFonts w:asciiTheme="majorHAnsi" w:hAnsiTheme="majorHAnsi" w:cstheme="majorHAnsi"/>
          <w:b/>
          <w:bCs/>
          <w:sz w:val="20"/>
          <w:szCs w:val="22"/>
        </w:rPr>
        <w:t>Cours</w:t>
      </w:r>
      <w:r w:rsidRPr="00417E05">
        <w:rPr>
          <w:rFonts w:asciiTheme="majorHAnsi" w:hAnsiTheme="majorHAnsi" w:cstheme="majorHAnsi"/>
          <w:b/>
          <w:bCs/>
          <w:spacing w:val="-9"/>
          <w:sz w:val="20"/>
          <w:szCs w:val="22"/>
        </w:rPr>
        <w:t xml:space="preserve"> </w:t>
      </w:r>
      <w:r w:rsidRPr="00417E05">
        <w:rPr>
          <w:rFonts w:asciiTheme="majorHAnsi" w:hAnsiTheme="majorHAnsi" w:cstheme="majorHAnsi"/>
          <w:b/>
          <w:bCs/>
          <w:sz w:val="20"/>
          <w:szCs w:val="22"/>
        </w:rPr>
        <w:t>magistraux,</w:t>
      </w:r>
      <w:r w:rsidRPr="00417E05">
        <w:rPr>
          <w:rFonts w:asciiTheme="majorHAnsi" w:hAnsiTheme="majorHAnsi" w:cstheme="majorHAnsi"/>
          <w:b/>
          <w:bCs/>
          <w:spacing w:val="-9"/>
          <w:sz w:val="20"/>
          <w:szCs w:val="22"/>
        </w:rPr>
        <w:t xml:space="preserve"> </w:t>
      </w:r>
      <w:r w:rsidRPr="00417E05">
        <w:rPr>
          <w:rFonts w:asciiTheme="majorHAnsi" w:hAnsiTheme="majorHAnsi" w:cstheme="majorHAnsi"/>
          <w:b/>
          <w:bCs/>
          <w:sz w:val="20"/>
          <w:szCs w:val="22"/>
        </w:rPr>
        <w:t>enseignements</w:t>
      </w:r>
      <w:r w:rsidRPr="00417E05">
        <w:rPr>
          <w:rFonts w:asciiTheme="majorHAnsi" w:hAnsiTheme="majorHAnsi" w:cstheme="majorHAnsi"/>
          <w:b/>
          <w:bCs/>
          <w:spacing w:val="-9"/>
          <w:sz w:val="20"/>
          <w:szCs w:val="22"/>
        </w:rPr>
        <w:t xml:space="preserve"> </w:t>
      </w:r>
      <w:r w:rsidRPr="00417E05">
        <w:rPr>
          <w:rFonts w:asciiTheme="majorHAnsi" w:hAnsiTheme="majorHAnsi" w:cstheme="majorHAnsi"/>
          <w:b/>
          <w:bCs/>
          <w:sz w:val="20"/>
          <w:szCs w:val="22"/>
        </w:rPr>
        <w:t>dirigés</w:t>
      </w:r>
      <w:r w:rsidRPr="00417E05">
        <w:rPr>
          <w:rFonts w:asciiTheme="majorHAnsi" w:hAnsiTheme="majorHAnsi" w:cstheme="majorHAnsi"/>
          <w:b/>
          <w:bCs/>
          <w:spacing w:val="-8"/>
          <w:sz w:val="20"/>
          <w:szCs w:val="22"/>
        </w:rPr>
        <w:t xml:space="preserve"> </w:t>
      </w:r>
      <w:r w:rsidRPr="00417E05">
        <w:rPr>
          <w:rFonts w:asciiTheme="majorHAnsi" w:hAnsiTheme="majorHAnsi" w:cstheme="majorHAnsi"/>
          <w:b/>
          <w:bCs/>
          <w:sz w:val="20"/>
          <w:szCs w:val="22"/>
        </w:rPr>
        <w:t>et</w:t>
      </w:r>
      <w:r w:rsidRPr="00417E05">
        <w:rPr>
          <w:rFonts w:asciiTheme="majorHAnsi" w:hAnsiTheme="majorHAnsi" w:cstheme="majorHAnsi"/>
          <w:b/>
          <w:bCs/>
          <w:spacing w:val="-9"/>
          <w:sz w:val="20"/>
          <w:szCs w:val="22"/>
        </w:rPr>
        <w:t xml:space="preserve"> </w:t>
      </w:r>
      <w:r w:rsidRPr="00417E05">
        <w:rPr>
          <w:rFonts w:asciiTheme="majorHAnsi" w:hAnsiTheme="majorHAnsi" w:cstheme="majorHAnsi"/>
          <w:b/>
          <w:bCs/>
          <w:sz w:val="20"/>
          <w:szCs w:val="22"/>
        </w:rPr>
        <w:t>travaux</w:t>
      </w:r>
      <w:r w:rsidRPr="00417E05">
        <w:rPr>
          <w:rFonts w:asciiTheme="majorHAnsi" w:hAnsiTheme="majorHAnsi" w:cstheme="majorHAnsi"/>
          <w:b/>
          <w:bCs/>
          <w:spacing w:val="-9"/>
          <w:sz w:val="20"/>
          <w:szCs w:val="22"/>
        </w:rPr>
        <w:t xml:space="preserve"> </w:t>
      </w:r>
      <w:r w:rsidRPr="00417E05">
        <w:rPr>
          <w:rFonts w:asciiTheme="majorHAnsi" w:hAnsiTheme="majorHAnsi" w:cstheme="majorHAnsi"/>
          <w:b/>
          <w:bCs/>
          <w:sz w:val="20"/>
          <w:szCs w:val="22"/>
        </w:rPr>
        <w:t>pratiques</w:t>
      </w:r>
      <w:r w:rsidRPr="00417E05">
        <w:rPr>
          <w:rFonts w:asciiTheme="majorHAnsi" w:hAnsiTheme="majorHAnsi" w:cstheme="majorHAnsi"/>
          <w:b/>
          <w:bCs/>
          <w:spacing w:val="-4"/>
          <w:sz w:val="20"/>
          <w:szCs w:val="22"/>
        </w:rPr>
        <w:t xml:space="preserve"> </w:t>
      </w:r>
    </w:p>
    <w:p w14:paraId="7B0504AD" w14:textId="77777777" w:rsidR="00805603" w:rsidRDefault="00805603" w:rsidP="00805603">
      <w:pPr>
        <w:jc w:val="both"/>
        <w:rPr>
          <w:rFonts w:asciiTheme="majorHAnsi" w:hAnsiTheme="majorHAnsi" w:cstheme="majorHAnsi"/>
          <w:sz w:val="20"/>
          <w:szCs w:val="22"/>
        </w:rPr>
      </w:pPr>
    </w:p>
    <w:p w14:paraId="50A5A8D0" w14:textId="7E4A1498" w:rsidR="00805603" w:rsidRDefault="00805603" w:rsidP="00805603">
      <w:pPr>
        <w:jc w:val="both"/>
        <w:rPr>
          <w:rFonts w:asciiTheme="majorHAnsi" w:hAnsiTheme="majorHAnsi" w:cstheme="majorHAnsi"/>
          <w:sz w:val="20"/>
          <w:szCs w:val="22"/>
        </w:rPr>
      </w:pPr>
      <w:r>
        <w:rPr>
          <w:rFonts w:asciiTheme="majorHAnsi" w:hAnsiTheme="majorHAnsi" w:cstheme="majorHAnsi"/>
          <w:sz w:val="20"/>
          <w:szCs w:val="22"/>
        </w:rPr>
        <w:t>Après études des différentes maquettes disponibles, l</w:t>
      </w:r>
      <w:r w:rsidRPr="00805603">
        <w:rPr>
          <w:rFonts w:asciiTheme="majorHAnsi" w:hAnsiTheme="majorHAnsi" w:cstheme="majorHAnsi"/>
          <w:sz w:val="20"/>
          <w:szCs w:val="22"/>
        </w:rPr>
        <w:t xml:space="preserve">’organisation des enseignements s’est basée sur la maquette </w:t>
      </w:r>
      <w:r>
        <w:rPr>
          <w:rFonts w:asciiTheme="majorHAnsi" w:hAnsiTheme="majorHAnsi" w:cstheme="majorHAnsi"/>
          <w:sz w:val="20"/>
          <w:szCs w:val="22"/>
        </w:rPr>
        <w:t xml:space="preserve">validée </w:t>
      </w:r>
      <w:r w:rsidRPr="00805603">
        <w:rPr>
          <w:rFonts w:asciiTheme="majorHAnsi" w:hAnsiTheme="majorHAnsi" w:cstheme="majorHAnsi"/>
          <w:sz w:val="20"/>
          <w:szCs w:val="22"/>
        </w:rPr>
        <w:t xml:space="preserve">de la Faculté de Pharmacie de Lille, avec quelques ajustements en termes de volumes horaires. </w:t>
      </w:r>
    </w:p>
    <w:p w14:paraId="5D52E989" w14:textId="77777777" w:rsidR="00720EB1" w:rsidRDefault="00720EB1" w:rsidP="00805603">
      <w:pPr>
        <w:jc w:val="both"/>
        <w:rPr>
          <w:rFonts w:asciiTheme="majorHAnsi" w:hAnsiTheme="majorHAnsi" w:cstheme="majorHAnsi"/>
          <w:sz w:val="20"/>
          <w:szCs w:val="22"/>
        </w:rPr>
      </w:pPr>
      <w:r>
        <w:rPr>
          <w:rFonts w:asciiTheme="majorHAnsi" w:hAnsiTheme="majorHAnsi" w:cstheme="majorHAnsi"/>
          <w:sz w:val="20"/>
          <w:szCs w:val="22"/>
        </w:rPr>
        <w:t>Par ailleurs, pour les matières adaptées, l’enseignement se basera également sur des séances de simulation.</w:t>
      </w:r>
    </w:p>
    <w:p w14:paraId="1A5969F6" w14:textId="4A97DA50" w:rsidR="00720EB1" w:rsidRDefault="00720EB1" w:rsidP="00805603">
      <w:pPr>
        <w:jc w:val="both"/>
        <w:rPr>
          <w:rFonts w:asciiTheme="majorHAnsi" w:hAnsiTheme="majorHAnsi" w:cstheme="majorHAnsi"/>
          <w:sz w:val="20"/>
          <w:szCs w:val="22"/>
        </w:rPr>
      </w:pPr>
      <w:r>
        <w:rPr>
          <w:rFonts w:asciiTheme="majorHAnsi" w:hAnsiTheme="majorHAnsi" w:cstheme="majorHAnsi"/>
          <w:sz w:val="20"/>
          <w:szCs w:val="22"/>
        </w:rPr>
        <w:t>NB : L’équipe pharmaceutique hospitalière du CHU de Nice dispose d’une expertise théorique et pratique dans ce domaine.</w:t>
      </w:r>
    </w:p>
    <w:p w14:paraId="3E9EF8F1" w14:textId="77777777" w:rsidR="006F544D" w:rsidRDefault="006F544D" w:rsidP="00805603">
      <w:pPr>
        <w:jc w:val="both"/>
        <w:rPr>
          <w:rFonts w:asciiTheme="majorHAnsi" w:hAnsiTheme="majorHAnsi" w:cstheme="majorHAnsi"/>
          <w:sz w:val="20"/>
          <w:szCs w:val="22"/>
        </w:rPr>
      </w:pPr>
    </w:p>
    <w:p w14:paraId="47733DE9" w14:textId="358D229B" w:rsidR="00913170" w:rsidRPr="006F544D" w:rsidRDefault="00720EB1" w:rsidP="006F544D">
      <w:pPr>
        <w:jc w:val="both"/>
        <w:rPr>
          <w:rFonts w:asciiTheme="majorHAnsi" w:hAnsiTheme="majorHAnsi" w:cstheme="majorHAnsi"/>
          <w:sz w:val="20"/>
          <w:szCs w:val="22"/>
        </w:rPr>
      </w:pPr>
      <w:r>
        <w:rPr>
          <w:rFonts w:asciiTheme="majorHAnsi" w:hAnsiTheme="majorHAnsi" w:cstheme="majorHAnsi"/>
          <w:sz w:val="20"/>
          <w:szCs w:val="22"/>
        </w:rPr>
        <w:t xml:space="preserve"> </w:t>
      </w:r>
    </w:p>
    <w:p w14:paraId="2B1AFD5F" w14:textId="3C288934" w:rsidR="00913170" w:rsidRPr="00417E05" w:rsidRDefault="00913170" w:rsidP="00AB503D">
      <w:pPr>
        <w:pStyle w:val="Titre4"/>
        <w:keepNext w:val="0"/>
        <w:keepLines w:val="0"/>
        <w:widowControl w:val="0"/>
        <w:tabs>
          <w:tab w:val="left" w:pos="343"/>
        </w:tabs>
        <w:autoSpaceDE w:val="0"/>
        <w:autoSpaceDN w:val="0"/>
        <w:spacing w:before="0" w:after="0"/>
        <w:rPr>
          <w:rFonts w:asciiTheme="majorHAnsi" w:hAnsiTheme="majorHAnsi" w:cstheme="majorHAnsi"/>
          <w:bCs w:val="0"/>
          <w:spacing w:val="-10"/>
          <w:sz w:val="20"/>
          <w:szCs w:val="20"/>
        </w:rPr>
      </w:pPr>
      <w:r w:rsidRPr="00417E05">
        <w:rPr>
          <w:rFonts w:asciiTheme="majorHAnsi" w:hAnsiTheme="majorHAnsi" w:cstheme="majorHAnsi"/>
          <w:bCs w:val="0"/>
          <w:sz w:val="20"/>
          <w:szCs w:val="20"/>
        </w:rPr>
        <w:t>Mutualisation</w:t>
      </w:r>
      <w:r w:rsidRPr="00417E05">
        <w:rPr>
          <w:rFonts w:asciiTheme="majorHAnsi" w:hAnsiTheme="majorHAnsi" w:cstheme="majorHAnsi"/>
          <w:bCs w:val="0"/>
          <w:spacing w:val="-13"/>
          <w:sz w:val="20"/>
          <w:szCs w:val="20"/>
        </w:rPr>
        <w:t xml:space="preserve"> </w:t>
      </w:r>
      <w:r w:rsidRPr="00417E05">
        <w:rPr>
          <w:rFonts w:asciiTheme="majorHAnsi" w:hAnsiTheme="majorHAnsi" w:cstheme="majorHAnsi"/>
          <w:bCs w:val="0"/>
          <w:sz w:val="20"/>
          <w:szCs w:val="20"/>
        </w:rPr>
        <w:t>des</w:t>
      </w:r>
      <w:r w:rsidRPr="00417E05">
        <w:rPr>
          <w:rFonts w:asciiTheme="majorHAnsi" w:hAnsiTheme="majorHAnsi" w:cstheme="majorHAnsi"/>
          <w:bCs w:val="0"/>
          <w:spacing w:val="-14"/>
          <w:sz w:val="20"/>
          <w:szCs w:val="20"/>
        </w:rPr>
        <w:t xml:space="preserve"> </w:t>
      </w:r>
      <w:r w:rsidRPr="00417E05">
        <w:rPr>
          <w:rFonts w:asciiTheme="majorHAnsi" w:hAnsiTheme="majorHAnsi" w:cstheme="majorHAnsi"/>
          <w:bCs w:val="0"/>
          <w:sz w:val="20"/>
          <w:szCs w:val="20"/>
        </w:rPr>
        <w:t>enseignements</w:t>
      </w:r>
      <w:r w:rsidRPr="00417E05">
        <w:rPr>
          <w:rFonts w:asciiTheme="majorHAnsi" w:hAnsiTheme="majorHAnsi" w:cstheme="majorHAnsi"/>
          <w:bCs w:val="0"/>
          <w:spacing w:val="-10"/>
          <w:sz w:val="20"/>
          <w:szCs w:val="20"/>
        </w:rPr>
        <w:t xml:space="preserve"> </w:t>
      </w:r>
    </w:p>
    <w:p w14:paraId="438C9087" w14:textId="77777777" w:rsidR="008F2A44" w:rsidRPr="009E16EB" w:rsidRDefault="008F2A44" w:rsidP="00805603">
      <w:pPr>
        <w:pStyle w:val="Corpsdetexte"/>
        <w:ind w:left="0"/>
        <w:jc w:val="both"/>
        <w:rPr>
          <w:rFonts w:asciiTheme="majorHAnsi" w:hAnsiTheme="majorHAnsi" w:cstheme="majorHAnsi"/>
          <w:lang w:val="fr-FR"/>
        </w:rPr>
      </w:pPr>
    </w:p>
    <w:p w14:paraId="4B2DAEB1" w14:textId="2226CE8F" w:rsidR="00AB503D" w:rsidRPr="009E16EB" w:rsidRDefault="00805603" w:rsidP="00805603">
      <w:pPr>
        <w:pStyle w:val="Corpsdetexte"/>
        <w:ind w:left="0"/>
        <w:jc w:val="both"/>
        <w:rPr>
          <w:rFonts w:asciiTheme="majorHAnsi" w:hAnsiTheme="majorHAnsi" w:cstheme="majorHAnsi"/>
          <w:sz w:val="20"/>
          <w:lang w:val="fr-FR"/>
        </w:rPr>
      </w:pPr>
      <w:r w:rsidRPr="009E16EB">
        <w:rPr>
          <w:rFonts w:asciiTheme="majorHAnsi" w:hAnsiTheme="majorHAnsi" w:cstheme="majorHAnsi"/>
          <w:sz w:val="20"/>
          <w:lang w:val="fr-FR"/>
        </w:rPr>
        <w:t>Comme indiqué précédemment, des mutualisations avec les enseignements dispensés par l’UFR de Médecine auront lieu pour les matières correspondantes.</w:t>
      </w:r>
    </w:p>
    <w:p w14:paraId="0FA47031" w14:textId="77777777" w:rsidR="00805603" w:rsidRPr="009E16EB" w:rsidRDefault="00805603" w:rsidP="00805603">
      <w:pPr>
        <w:pStyle w:val="Corpsdetexte"/>
        <w:ind w:left="0"/>
        <w:jc w:val="both"/>
        <w:rPr>
          <w:rFonts w:asciiTheme="majorHAnsi" w:hAnsiTheme="majorHAnsi" w:cstheme="majorHAnsi"/>
          <w:sz w:val="20"/>
          <w:lang w:val="fr-FR"/>
        </w:rPr>
      </w:pPr>
    </w:p>
    <w:p w14:paraId="3332BD06" w14:textId="538BCD3D" w:rsidR="00805603" w:rsidRDefault="00805603" w:rsidP="00805603">
      <w:pPr>
        <w:pStyle w:val="Corpsdetexte"/>
        <w:ind w:left="0"/>
        <w:jc w:val="both"/>
        <w:rPr>
          <w:rFonts w:asciiTheme="majorHAnsi" w:hAnsiTheme="majorHAnsi" w:cstheme="majorHAnsi"/>
          <w:sz w:val="20"/>
          <w:lang w:val="fr-FR"/>
        </w:rPr>
      </w:pPr>
      <w:r w:rsidRPr="009E16EB">
        <w:rPr>
          <w:rFonts w:asciiTheme="majorHAnsi" w:hAnsiTheme="majorHAnsi" w:cstheme="majorHAnsi"/>
          <w:sz w:val="20"/>
          <w:lang w:val="fr-FR"/>
        </w:rPr>
        <w:t xml:space="preserve">Des mutualisations d’enseignement avec d’autres Facultés de pharmacie pourront également </w:t>
      </w:r>
      <w:r w:rsidR="006F544D" w:rsidRPr="009E16EB">
        <w:rPr>
          <w:rFonts w:asciiTheme="majorHAnsi" w:hAnsiTheme="majorHAnsi" w:cstheme="majorHAnsi"/>
          <w:sz w:val="20"/>
          <w:lang w:val="fr-FR"/>
        </w:rPr>
        <w:t>être</w:t>
      </w:r>
      <w:r w:rsidRPr="009E16EB">
        <w:rPr>
          <w:rFonts w:asciiTheme="majorHAnsi" w:hAnsiTheme="majorHAnsi" w:cstheme="majorHAnsi"/>
          <w:sz w:val="20"/>
          <w:lang w:val="fr-FR"/>
        </w:rPr>
        <w:t xml:space="preserve"> déployées afin de bénéficier de leur expert</w:t>
      </w:r>
      <w:r w:rsidR="00720EB1" w:rsidRPr="009E16EB">
        <w:rPr>
          <w:rFonts w:asciiTheme="majorHAnsi" w:hAnsiTheme="majorHAnsi" w:cstheme="majorHAnsi"/>
          <w:sz w:val="20"/>
          <w:lang w:val="fr-FR"/>
        </w:rPr>
        <w:t>is</w:t>
      </w:r>
      <w:r w:rsidRPr="009E16EB">
        <w:rPr>
          <w:rFonts w:asciiTheme="majorHAnsi" w:hAnsiTheme="majorHAnsi" w:cstheme="majorHAnsi"/>
          <w:sz w:val="20"/>
          <w:lang w:val="fr-FR"/>
        </w:rPr>
        <w:t>e particulière.</w:t>
      </w:r>
    </w:p>
    <w:p w14:paraId="354D8A68" w14:textId="77777777" w:rsidR="006F544D" w:rsidRPr="009E16EB" w:rsidRDefault="006F544D" w:rsidP="00805603">
      <w:pPr>
        <w:pStyle w:val="Corpsdetexte"/>
        <w:ind w:left="0"/>
        <w:jc w:val="both"/>
        <w:rPr>
          <w:rFonts w:asciiTheme="majorHAnsi" w:hAnsiTheme="majorHAnsi" w:cstheme="majorHAnsi"/>
          <w:sz w:val="20"/>
          <w:lang w:val="fr-FR"/>
        </w:rPr>
      </w:pPr>
    </w:p>
    <w:p w14:paraId="00792A7C" w14:textId="77777777" w:rsidR="00805603" w:rsidRPr="005D7F87" w:rsidRDefault="00805603" w:rsidP="00AB503D">
      <w:pPr>
        <w:rPr>
          <w:rFonts w:asciiTheme="majorHAnsi" w:hAnsiTheme="majorHAnsi" w:cstheme="majorHAnsi"/>
        </w:rPr>
      </w:pPr>
    </w:p>
    <w:p w14:paraId="7A027471" w14:textId="3ABAC609" w:rsidR="00917030" w:rsidRPr="00417E05" w:rsidRDefault="24DDC438" w:rsidP="00AB503D">
      <w:pPr>
        <w:tabs>
          <w:tab w:val="left" w:pos="4537"/>
        </w:tabs>
        <w:spacing w:line="360" w:lineRule="auto"/>
        <w:jc w:val="both"/>
        <w:rPr>
          <w:rFonts w:asciiTheme="majorHAnsi" w:hAnsiTheme="majorHAnsi" w:cstheme="majorHAnsi"/>
          <w:b/>
          <w:iCs/>
          <w:sz w:val="20"/>
        </w:rPr>
      </w:pPr>
      <w:r w:rsidRPr="00417E05">
        <w:rPr>
          <w:rFonts w:asciiTheme="majorHAnsi" w:hAnsiTheme="majorHAnsi" w:cstheme="majorHAnsi"/>
          <w:b/>
          <w:iCs/>
          <w:sz w:val="20"/>
        </w:rPr>
        <w:t>Stages </w:t>
      </w:r>
    </w:p>
    <w:p w14:paraId="12472B4F" w14:textId="77777777" w:rsidR="00417E05" w:rsidRDefault="00417E05" w:rsidP="00417E05">
      <w:pPr>
        <w:pStyle w:val="Sansinterligne"/>
        <w:jc w:val="both"/>
        <w:rPr>
          <w:rFonts w:asciiTheme="majorHAnsi" w:hAnsiTheme="majorHAnsi" w:cstheme="majorHAnsi"/>
        </w:rPr>
      </w:pPr>
      <w:r w:rsidRPr="00C05A61">
        <w:rPr>
          <w:rFonts w:asciiTheme="majorHAnsi" w:hAnsiTheme="majorHAnsi" w:cstheme="majorHAnsi"/>
        </w:rPr>
        <w:t xml:space="preserve">Les </w:t>
      </w:r>
      <w:r w:rsidRPr="00C05A61">
        <w:rPr>
          <w:rFonts w:asciiTheme="majorHAnsi" w:hAnsiTheme="majorHAnsi" w:cstheme="majorHAnsi"/>
          <w:b/>
        </w:rPr>
        <w:t>stages pratiques</w:t>
      </w:r>
      <w:r w:rsidRPr="00C05A61">
        <w:rPr>
          <w:rFonts w:asciiTheme="majorHAnsi" w:hAnsiTheme="majorHAnsi" w:cstheme="majorHAnsi"/>
        </w:rPr>
        <w:t xml:space="preserve"> seront organisés au sein : </w:t>
      </w:r>
    </w:p>
    <w:p w14:paraId="4F55226E" w14:textId="1A39BA07" w:rsidR="00417E05" w:rsidRDefault="008D0C53" w:rsidP="00417E05">
      <w:pPr>
        <w:pStyle w:val="Sansinterligne"/>
        <w:numPr>
          <w:ilvl w:val="0"/>
          <w:numId w:val="14"/>
        </w:numPr>
        <w:ind w:left="426"/>
        <w:jc w:val="both"/>
        <w:rPr>
          <w:rFonts w:asciiTheme="majorHAnsi" w:hAnsiTheme="majorHAnsi" w:cstheme="majorHAnsi"/>
        </w:rPr>
      </w:pPr>
      <w:r>
        <w:rPr>
          <w:rFonts w:asciiTheme="majorHAnsi" w:hAnsiTheme="majorHAnsi" w:cstheme="majorHAnsi"/>
        </w:rPr>
        <w:t>D</w:t>
      </w:r>
      <w:r w:rsidR="00417E05" w:rsidRPr="00C05A61">
        <w:rPr>
          <w:rFonts w:asciiTheme="majorHAnsi" w:hAnsiTheme="majorHAnsi" w:cstheme="majorHAnsi"/>
        </w:rPr>
        <w:t>es différents établissements du Groupement Hospitalier de Territoire (GHT)</w:t>
      </w:r>
      <w:r>
        <w:rPr>
          <w:rFonts w:asciiTheme="majorHAnsi" w:hAnsiTheme="majorHAnsi" w:cstheme="majorHAnsi"/>
        </w:rPr>
        <w:t> ;</w:t>
      </w:r>
      <w:r w:rsidR="00417E05" w:rsidRPr="00C05A61">
        <w:rPr>
          <w:rFonts w:asciiTheme="majorHAnsi" w:hAnsiTheme="majorHAnsi" w:cstheme="majorHAnsi"/>
        </w:rPr>
        <w:t xml:space="preserve"> </w:t>
      </w:r>
    </w:p>
    <w:p w14:paraId="1016C0A9" w14:textId="2A1387BA" w:rsidR="00417E05" w:rsidRDefault="008D0C53" w:rsidP="00417E05">
      <w:pPr>
        <w:pStyle w:val="Sansinterligne"/>
        <w:numPr>
          <w:ilvl w:val="0"/>
          <w:numId w:val="14"/>
        </w:numPr>
        <w:ind w:left="426"/>
        <w:jc w:val="both"/>
        <w:rPr>
          <w:rFonts w:asciiTheme="majorHAnsi" w:hAnsiTheme="majorHAnsi" w:cstheme="majorHAnsi"/>
        </w:rPr>
      </w:pPr>
      <w:r>
        <w:rPr>
          <w:rFonts w:asciiTheme="majorHAnsi" w:hAnsiTheme="majorHAnsi" w:cstheme="majorHAnsi"/>
        </w:rPr>
        <w:t>D</w:t>
      </w:r>
      <w:r w:rsidR="00417E05" w:rsidRPr="00C05A61">
        <w:rPr>
          <w:rFonts w:asciiTheme="majorHAnsi" w:hAnsiTheme="majorHAnsi" w:cstheme="majorHAnsi"/>
        </w:rPr>
        <w:t xml:space="preserve">es officines avec le soutien </w:t>
      </w:r>
      <w:r w:rsidR="00417E05">
        <w:rPr>
          <w:rFonts w:asciiTheme="majorHAnsi" w:hAnsiTheme="majorHAnsi" w:cstheme="majorHAnsi"/>
        </w:rPr>
        <w:t xml:space="preserve">du Collège des maitres de stage (64 maitres de stage sur le 06) et </w:t>
      </w:r>
      <w:r w:rsidR="00417E05" w:rsidRPr="00C05A61">
        <w:rPr>
          <w:rFonts w:asciiTheme="majorHAnsi" w:hAnsiTheme="majorHAnsi" w:cstheme="majorHAnsi"/>
        </w:rPr>
        <w:t xml:space="preserve">de l’Union Régionale des Professionnels de Santé </w:t>
      </w:r>
      <w:r w:rsidR="00417E05">
        <w:rPr>
          <w:rFonts w:asciiTheme="majorHAnsi" w:hAnsiTheme="majorHAnsi" w:cstheme="majorHAnsi"/>
        </w:rPr>
        <w:t>Pharmacie</w:t>
      </w:r>
      <w:r w:rsidR="00417E05" w:rsidRPr="00C05A61">
        <w:rPr>
          <w:rFonts w:asciiTheme="majorHAnsi" w:hAnsiTheme="majorHAnsi" w:cstheme="majorHAnsi"/>
        </w:rPr>
        <w:t>ns (URPS)</w:t>
      </w:r>
      <w:r>
        <w:rPr>
          <w:rFonts w:asciiTheme="majorHAnsi" w:hAnsiTheme="majorHAnsi" w:cstheme="majorHAnsi"/>
        </w:rPr>
        <w:t> ;</w:t>
      </w:r>
      <w:r w:rsidR="00417E05" w:rsidRPr="00C05A61">
        <w:rPr>
          <w:rFonts w:asciiTheme="majorHAnsi" w:hAnsiTheme="majorHAnsi" w:cstheme="majorHAnsi"/>
        </w:rPr>
        <w:t xml:space="preserve"> </w:t>
      </w:r>
    </w:p>
    <w:p w14:paraId="53E9E00C" w14:textId="1C124C77" w:rsidR="00417E05" w:rsidRDefault="008D0C53" w:rsidP="00417E05">
      <w:pPr>
        <w:pStyle w:val="Sansinterligne"/>
        <w:numPr>
          <w:ilvl w:val="0"/>
          <w:numId w:val="14"/>
        </w:numPr>
        <w:ind w:left="426"/>
        <w:jc w:val="both"/>
        <w:rPr>
          <w:rFonts w:asciiTheme="majorHAnsi" w:hAnsiTheme="majorHAnsi" w:cstheme="majorHAnsi"/>
        </w:rPr>
      </w:pPr>
      <w:r>
        <w:rPr>
          <w:rFonts w:asciiTheme="majorHAnsi" w:hAnsiTheme="majorHAnsi" w:cstheme="majorHAnsi"/>
        </w:rPr>
        <w:t>D</w:t>
      </w:r>
      <w:r w:rsidR="00417E05" w:rsidRPr="00C05A61">
        <w:rPr>
          <w:rFonts w:asciiTheme="majorHAnsi" w:hAnsiTheme="majorHAnsi" w:cstheme="majorHAnsi"/>
        </w:rPr>
        <w:t xml:space="preserve">es </w:t>
      </w:r>
      <w:r w:rsidR="00417E05">
        <w:rPr>
          <w:rFonts w:asciiTheme="majorHAnsi" w:hAnsiTheme="majorHAnsi" w:cstheme="majorHAnsi"/>
        </w:rPr>
        <w:t>laboratoires de</w:t>
      </w:r>
      <w:r w:rsidR="00417E05" w:rsidRPr="00C05A61">
        <w:rPr>
          <w:rFonts w:asciiTheme="majorHAnsi" w:hAnsiTheme="majorHAnsi" w:cstheme="majorHAnsi"/>
        </w:rPr>
        <w:t xml:space="preserve"> biologie</w:t>
      </w:r>
      <w:r w:rsidR="00805603">
        <w:rPr>
          <w:rFonts w:asciiTheme="majorHAnsi" w:hAnsiTheme="majorHAnsi" w:cstheme="majorHAnsi"/>
        </w:rPr>
        <w:t xml:space="preserve"> du territoire</w:t>
      </w:r>
      <w:r>
        <w:rPr>
          <w:rFonts w:asciiTheme="majorHAnsi" w:hAnsiTheme="majorHAnsi" w:cstheme="majorHAnsi"/>
        </w:rPr>
        <w:t> ;</w:t>
      </w:r>
      <w:r w:rsidR="00417E05" w:rsidRPr="00C05A61">
        <w:rPr>
          <w:rFonts w:asciiTheme="majorHAnsi" w:hAnsiTheme="majorHAnsi" w:cstheme="majorHAnsi"/>
        </w:rPr>
        <w:t xml:space="preserve"> </w:t>
      </w:r>
    </w:p>
    <w:p w14:paraId="4E44FF3B" w14:textId="6284EACF" w:rsidR="00417E05" w:rsidRDefault="008D0C53" w:rsidP="00417E05">
      <w:pPr>
        <w:pStyle w:val="Sansinterligne"/>
        <w:numPr>
          <w:ilvl w:val="0"/>
          <w:numId w:val="14"/>
        </w:numPr>
        <w:ind w:left="426"/>
        <w:jc w:val="both"/>
        <w:rPr>
          <w:rFonts w:asciiTheme="majorHAnsi" w:hAnsiTheme="majorHAnsi" w:cstheme="majorHAnsi"/>
        </w:rPr>
      </w:pPr>
      <w:r>
        <w:rPr>
          <w:rFonts w:asciiTheme="majorHAnsi" w:hAnsiTheme="majorHAnsi" w:cstheme="majorHAnsi"/>
        </w:rPr>
        <w:t>D</w:t>
      </w:r>
      <w:r w:rsidR="00417E05">
        <w:rPr>
          <w:rFonts w:asciiTheme="majorHAnsi" w:hAnsiTheme="majorHAnsi" w:cstheme="majorHAnsi"/>
        </w:rPr>
        <w:t xml:space="preserve">es structures en </w:t>
      </w:r>
      <w:r w:rsidR="00417E05" w:rsidRPr="00C05A61">
        <w:rPr>
          <w:rFonts w:asciiTheme="majorHAnsi" w:hAnsiTheme="majorHAnsi" w:cstheme="majorHAnsi"/>
        </w:rPr>
        <w:t>industrie</w:t>
      </w:r>
      <w:r w:rsidR="00417E05">
        <w:rPr>
          <w:rFonts w:asciiTheme="majorHAnsi" w:hAnsiTheme="majorHAnsi" w:cstheme="majorHAnsi"/>
        </w:rPr>
        <w:t xml:space="preserve"> et recherche</w:t>
      </w:r>
      <w:r w:rsidR="00417E05" w:rsidRPr="00C05A61">
        <w:rPr>
          <w:rFonts w:asciiTheme="majorHAnsi" w:hAnsiTheme="majorHAnsi" w:cstheme="majorHAnsi"/>
        </w:rPr>
        <w:t xml:space="preserve"> </w:t>
      </w:r>
      <w:r w:rsidR="00417E05">
        <w:rPr>
          <w:rFonts w:asciiTheme="majorHAnsi" w:hAnsiTheme="majorHAnsi" w:cstheme="majorHAnsi"/>
        </w:rPr>
        <w:t>(</w:t>
      </w:r>
      <w:proofErr w:type="spellStart"/>
      <w:r w:rsidR="00417E05" w:rsidRPr="006F544D">
        <w:rPr>
          <w:rFonts w:asciiTheme="majorHAnsi" w:hAnsiTheme="majorHAnsi" w:cstheme="majorHAnsi"/>
          <w:i/>
        </w:rPr>
        <w:t>cf</w:t>
      </w:r>
      <w:proofErr w:type="spellEnd"/>
      <w:r w:rsidR="00417E05" w:rsidRPr="006F544D">
        <w:rPr>
          <w:rFonts w:asciiTheme="majorHAnsi" w:hAnsiTheme="majorHAnsi" w:cstheme="majorHAnsi"/>
          <w:i/>
        </w:rPr>
        <w:t xml:space="preserve"> § partenariat</w:t>
      </w:r>
      <w:r w:rsidR="00417E05">
        <w:rPr>
          <w:rFonts w:asciiTheme="majorHAnsi" w:hAnsiTheme="majorHAnsi" w:cstheme="majorHAnsi"/>
        </w:rPr>
        <w:t>)</w:t>
      </w:r>
      <w:r>
        <w:rPr>
          <w:rFonts w:asciiTheme="majorHAnsi" w:hAnsiTheme="majorHAnsi" w:cstheme="majorHAnsi"/>
        </w:rPr>
        <w:t> ;</w:t>
      </w:r>
    </w:p>
    <w:p w14:paraId="4800503A" w14:textId="77601793" w:rsidR="00417E05" w:rsidRDefault="008D0C53" w:rsidP="00417E05">
      <w:pPr>
        <w:pStyle w:val="Sansinterligne"/>
        <w:numPr>
          <w:ilvl w:val="0"/>
          <w:numId w:val="14"/>
        </w:numPr>
        <w:ind w:left="426"/>
        <w:jc w:val="both"/>
        <w:rPr>
          <w:rFonts w:asciiTheme="majorHAnsi" w:hAnsiTheme="majorHAnsi" w:cstheme="majorHAnsi"/>
        </w:rPr>
      </w:pPr>
      <w:r>
        <w:rPr>
          <w:rFonts w:asciiTheme="majorHAnsi" w:hAnsiTheme="majorHAnsi" w:cstheme="majorHAnsi"/>
        </w:rPr>
        <w:t>D</w:t>
      </w:r>
      <w:r w:rsidR="00417E05" w:rsidRPr="00C05A61">
        <w:rPr>
          <w:rFonts w:asciiTheme="majorHAnsi" w:hAnsiTheme="majorHAnsi" w:cstheme="majorHAnsi"/>
        </w:rPr>
        <w:t>es structures d’accueil au sein d’</w:t>
      </w:r>
      <w:r w:rsidR="00070955">
        <w:rPr>
          <w:rFonts w:asciiTheme="majorHAnsi" w:hAnsiTheme="majorHAnsi" w:cstheme="majorHAnsi"/>
        </w:rPr>
        <w:t>UNICA</w:t>
      </w:r>
      <w:r w:rsidR="00417E05">
        <w:rPr>
          <w:rFonts w:asciiTheme="majorHAnsi" w:hAnsiTheme="majorHAnsi" w:cstheme="majorHAnsi"/>
        </w:rPr>
        <w:t>.</w:t>
      </w:r>
    </w:p>
    <w:p w14:paraId="4F129A16" w14:textId="77777777" w:rsidR="00417E05" w:rsidRDefault="00417E05" w:rsidP="00417E05">
      <w:pPr>
        <w:pStyle w:val="Sansinterligne"/>
        <w:jc w:val="both"/>
        <w:rPr>
          <w:rFonts w:asciiTheme="majorHAnsi" w:hAnsiTheme="majorHAnsi" w:cstheme="majorHAnsi"/>
        </w:rPr>
      </w:pPr>
    </w:p>
    <w:p w14:paraId="69A1A570" w14:textId="77777777" w:rsidR="00320ED2" w:rsidRDefault="00320ED2" w:rsidP="00417E05">
      <w:pPr>
        <w:pStyle w:val="Sansinterligne"/>
        <w:jc w:val="both"/>
        <w:rPr>
          <w:rFonts w:asciiTheme="majorHAnsi" w:hAnsiTheme="majorHAnsi" w:cstheme="majorHAnsi"/>
        </w:rPr>
      </w:pPr>
    </w:p>
    <w:p w14:paraId="04381AC4" w14:textId="5A54287A" w:rsidR="00720EB1" w:rsidRDefault="00720EB1" w:rsidP="00417E05">
      <w:pPr>
        <w:pStyle w:val="Sansinterligne"/>
        <w:jc w:val="both"/>
        <w:rPr>
          <w:rFonts w:asciiTheme="majorHAnsi" w:hAnsiTheme="majorHAnsi" w:cstheme="majorHAnsi"/>
        </w:rPr>
      </w:pPr>
      <w:r w:rsidRPr="00720EB1">
        <w:rPr>
          <w:rFonts w:asciiTheme="majorHAnsi" w:hAnsiTheme="majorHAnsi" w:cstheme="majorHAnsi"/>
        </w:rPr>
        <w:t xml:space="preserve">Les </w:t>
      </w:r>
      <w:r w:rsidR="00320ED2">
        <w:rPr>
          <w:rFonts w:asciiTheme="majorHAnsi" w:hAnsiTheme="majorHAnsi" w:cstheme="majorHAnsi"/>
        </w:rPr>
        <w:t>maitres</w:t>
      </w:r>
      <w:r w:rsidRPr="00720EB1">
        <w:rPr>
          <w:rFonts w:asciiTheme="majorHAnsi" w:hAnsiTheme="majorHAnsi" w:cstheme="majorHAnsi"/>
        </w:rPr>
        <w:t xml:space="preserve"> de stage qui accueilleront les étudiants seront sollicités afin d’évaluer les stages et pour participer par exemple aux formations E</w:t>
      </w:r>
      <w:r w:rsidR="008D0C53">
        <w:rPr>
          <w:rFonts w:asciiTheme="majorHAnsi" w:hAnsiTheme="majorHAnsi" w:cstheme="majorHAnsi"/>
        </w:rPr>
        <w:t>P</w:t>
      </w:r>
      <w:r w:rsidRPr="00720EB1">
        <w:rPr>
          <w:rFonts w:asciiTheme="majorHAnsi" w:hAnsiTheme="majorHAnsi" w:cstheme="majorHAnsi"/>
        </w:rPr>
        <w:t xml:space="preserve">OS (Examens </w:t>
      </w:r>
      <w:r w:rsidR="008D0C53">
        <w:rPr>
          <w:rFonts w:asciiTheme="majorHAnsi" w:hAnsiTheme="majorHAnsi" w:cstheme="majorHAnsi"/>
        </w:rPr>
        <w:t>Pharmaceutiques à</w:t>
      </w:r>
      <w:r w:rsidRPr="00720EB1">
        <w:rPr>
          <w:rFonts w:asciiTheme="majorHAnsi" w:hAnsiTheme="majorHAnsi" w:cstheme="majorHAnsi"/>
        </w:rPr>
        <w:t xml:space="preserve"> Objectifs Structurés) qui seront mis en place.</w:t>
      </w:r>
      <w:r w:rsidR="00320ED2">
        <w:rPr>
          <w:rFonts w:asciiTheme="majorHAnsi" w:hAnsiTheme="majorHAnsi" w:cstheme="majorHAnsi"/>
        </w:rPr>
        <w:t xml:space="preserve"> </w:t>
      </w:r>
      <w:r w:rsidR="00320ED2" w:rsidRPr="00320ED2">
        <w:rPr>
          <w:rFonts w:asciiTheme="majorHAnsi" w:hAnsiTheme="majorHAnsi" w:cstheme="majorHAnsi"/>
        </w:rPr>
        <w:t xml:space="preserve">Cette évaluation par le terrain professionnel fait partie intégrante de </w:t>
      </w:r>
      <w:r w:rsidR="00320ED2">
        <w:rPr>
          <w:rFonts w:asciiTheme="majorHAnsi" w:hAnsiTheme="majorHAnsi" w:cstheme="majorHAnsi"/>
        </w:rPr>
        <w:t>la</w:t>
      </w:r>
      <w:r w:rsidR="00320ED2" w:rsidRPr="00320ED2">
        <w:rPr>
          <w:rFonts w:asciiTheme="majorHAnsi" w:hAnsiTheme="majorHAnsi" w:cstheme="majorHAnsi"/>
        </w:rPr>
        <w:t xml:space="preserve"> stratégie d’évaluation qui associe les dimensions académiques et professionnelles</w:t>
      </w:r>
      <w:r w:rsidR="00320ED2">
        <w:rPr>
          <w:rFonts w:asciiTheme="majorHAnsi" w:hAnsiTheme="majorHAnsi" w:cstheme="majorHAnsi"/>
        </w:rPr>
        <w:t>.</w:t>
      </w:r>
    </w:p>
    <w:p w14:paraId="2F631E8D" w14:textId="77777777" w:rsidR="008D0C53" w:rsidRPr="00C05A61" w:rsidRDefault="008D0C53" w:rsidP="00417E05">
      <w:pPr>
        <w:pStyle w:val="Sansinterligne"/>
        <w:jc w:val="both"/>
        <w:rPr>
          <w:rFonts w:asciiTheme="majorHAnsi" w:hAnsiTheme="majorHAnsi" w:cstheme="majorHAnsi"/>
        </w:rPr>
      </w:pPr>
    </w:p>
    <w:p w14:paraId="565C4B50" w14:textId="4335E4D5" w:rsidR="00520CB5" w:rsidRPr="006F544D" w:rsidRDefault="00417E05" w:rsidP="006F544D">
      <w:pPr>
        <w:pStyle w:val="Sansinterligne"/>
        <w:jc w:val="both"/>
        <w:rPr>
          <w:rFonts w:asciiTheme="majorHAnsi" w:hAnsiTheme="majorHAnsi" w:cstheme="majorHAnsi"/>
        </w:rPr>
      </w:pPr>
      <w:r w:rsidRPr="00C05A61">
        <w:rPr>
          <w:rFonts w:asciiTheme="majorHAnsi" w:hAnsiTheme="majorHAnsi" w:cstheme="majorHAnsi"/>
        </w:rPr>
        <w:t xml:space="preserve">Des </w:t>
      </w:r>
      <w:r w:rsidRPr="00C05A61">
        <w:rPr>
          <w:rFonts w:asciiTheme="majorHAnsi" w:hAnsiTheme="majorHAnsi" w:cstheme="majorHAnsi"/>
          <w:b/>
        </w:rPr>
        <w:t>chaires industrielles</w:t>
      </w:r>
      <w:r w:rsidRPr="00C05A61">
        <w:rPr>
          <w:rFonts w:asciiTheme="majorHAnsi" w:hAnsiTheme="majorHAnsi" w:cstheme="majorHAnsi"/>
        </w:rPr>
        <w:t xml:space="preserve"> (domaines pressentis Intelligence artificielle</w:t>
      </w:r>
      <w:r>
        <w:rPr>
          <w:rFonts w:asciiTheme="majorHAnsi" w:hAnsiTheme="majorHAnsi" w:cstheme="majorHAnsi"/>
        </w:rPr>
        <w:t xml:space="preserve"> </w:t>
      </w:r>
      <w:r w:rsidRPr="00C05A61">
        <w:rPr>
          <w:rFonts w:asciiTheme="majorHAnsi" w:hAnsiTheme="majorHAnsi" w:cstheme="majorHAnsi"/>
        </w:rPr>
        <w:t>/</w:t>
      </w:r>
      <w:r>
        <w:rPr>
          <w:rFonts w:asciiTheme="majorHAnsi" w:hAnsiTheme="majorHAnsi" w:cstheme="majorHAnsi"/>
        </w:rPr>
        <w:t xml:space="preserve"> </w:t>
      </w:r>
      <w:r w:rsidRPr="00C05A61">
        <w:rPr>
          <w:rFonts w:asciiTheme="majorHAnsi" w:hAnsiTheme="majorHAnsi" w:cstheme="majorHAnsi"/>
        </w:rPr>
        <w:t xml:space="preserve">Data Science et Santé Environnementale) renforceront </w:t>
      </w:r>
      <w:r>
        <w:rPr>
          <w:rFonts w:asciiTheme="majorHAnsi" w:hAnsiTheme="majorHAnsi" w:cstheme="majorHAnsi"/>
        </w:rPr>
        <w:t xml:space="preserve">dans un second temps </w:t>
      </w:r>
      <w:r w:rsidRPr="00C05A61">
        <w:rPr>
          <w:rFonts w:asciiTheme="majorHAnsi" w:hAnsiTheme="majorHAnsi" w:cstheme="majorHAnsi"/>
        </w:rPr>
        <w:t xml:space="preserve">le dispositif global de formation. Elles seront portées par des </w:t>
      </w:r>
      <w:r>
        <w:rPr>
          <w:rFonts w:asciiTheme="majorHAnsi" w:hAnsiTheme="majorHAnsi" w:cstheme="majorHAnsi"/>
        </w:rPr>
        <w:t>Pharmacie</w:t>
      </w:r>
      <w:r w:rsidRPr="00C05A61">
        <w:rPr>
          <w:rFonts w:asciiTheme="majorHAnsi" w:hAnsiTheme="majorHAnsi" w:cstheme="majorHAnsi"/>
        </w:rPr>
        <w:t>ns, mais leur enseignement restera dans l’approche interprofessionnelle citée précédemment.</w:t>
      </w:r>
    </w:p>
    <w:p w14:paraId="18B37FEA" w14:textId="7A8F093B" w:rsidR="00917030" w:rsidRPr="005D7F87" w:rsidRDefault="791B6016" w:rsidP="00DD0212">
      <w:pPr>
        <w:spacing w:line="360" w:lineRule="auto"/>
        <w:jc w:val="both"/>
        <w:rPr>
          <w:rFonts w:asciiTheme="majorHAnsi" w:hAnsiTheme="majorHAnsi" w:cstheme="majorHAnsi"/>
          <w:b/>
          <w:bCs/>
          <w:sz w:val="20"/>
          <w:highlight w:val="cyan"/>
          <w:u w:val="single"/>
        </w:rPr>
      </w:pPr>
      <w:r w:rsidRPr="005D7F87">
        <w:rPr>
          <w:rFonts w:asciiTheme="majorHAnsi" w:hAnsiTheme="majorHAnsi" w:cstheme="majorHAnsi"/>
          <w:b/>
          <w:bCs/>
          <w:sz w:val="20"/>
          <w:u w:val="single"/>
        </w:rPr>
        <w:lastRenderedPageBreak/>
        <w:t>X - DISPOSITIF D’AIDE A LA REUSSITE MIS EN PLACE PAR L’ETABLISSEMENT OU L’UFR (accompagnement des étudiants)</w:t>
      </w:r>
    </w:p>
    <w:p w14:paraId="43A56DFC" w14:textId="77777777" w:rsidR="00520CB5" w:rsidRDefault="00520CB5" w:rsidP="00520CB5">
      <w:pPr>
        <w:pStyle w:val="Sansinterligne"/>
        <w:jc w:val="both"/>
        <w:rPr>
          <w:rFonts w:asciiTheme="majorHAnsi" w:hAnsiTheme="majorHAnsi" w:cstheme="majorHAnsi"/>
          <w:u w:val="single"/>
        </w:rPr>
      </w:pPr>
    </w:p>
    <w:p w14:paraId="49DEF15A" w14:textId="28C9CDD2" w:rsidR="00520CB5" w:rsidRPr="00520CB5" w:rsidRDefault="00520CB5" w:rsidP="00520CB5">
      <w:pPr>
        <w:pStyle w:val="Sansinterligne"/>
        <w:jc w:val="both"/>
        <w:rPr>
          <w:rFonts w:asciiTheme="majorHAnsi" w:hAnsiTheme="majorHAnsi" w:cstheme="majorHAnsi"/>
          <w:u w:val="single"/>
        </w:rPr>
      </w:pPr>
      <w:r w:rsidRPr="00520CB5">
        <w:rPr>
          <w:rFonts w:asciiTheme="majorHAnsi" w:hAnsiTheme="majorHAnsi" w:cstheme="majorHAnsi"/>
          <w:u w:val="single"/>
        </w:rPr>
        <w:t>Ce volet accompagnement des étudiants a fait l’objet d’échanges avec les représentants de l’ANEPF</w:t>
      </w:r>
      <w:r w:rsidRPr="00520CB5">
        <w:rPr>
          <w:u w:val="single"/>
        </w:rPr>
        <w:t xml:space="preserve"> et de la </w:t>
      </w:r>
      <w:r w:rsidRPr="00520CB5">
        <w:rPr>
          <w:rFonts w:asciiTheme="majorHAnsi" w:hAnsiTheme="majorHAnsi" w:cstheme="majorHAnsi"/>
          <w:u w:val="single"/>
        </w:rPr>
        <w:t>Fédération des Associations Générales Etudiantes 06 – FACE 06.</w:t>
      </w:r>
    </w:p>
    <w:p w14:paraId="7F45DAA8" w14:textId="77777777" w:rsidR="00520CB5" w:rsidRDefault="00520CB5">
      <w:pPr>
        <w:rPr>
          <w:rFonts w:asciiTheme="majorHAnsi" w:hAnsiTheme="majorHAnsi" w:cstheme="majorHAnsi"/>
          <w:sz w:val="20"/>
        </w:rPr>
      </w:pPr>
    </w:p>
    <w:p w14:paraId="2B866C54" w14:textId="21C03ACE" w:rsidR="007C0027" w:rsidRDefault="007C0027" w:rsidP="00520CB5">
      <w:pPr>
        <w:jc w:val="both"/>
        <w:rPr>
          <w:rFonts w:asciiTheme="majorHAnsi" w:hAnsiTheme="majorHAnsi" w:cstheme="majorHAnsi"/>
          <w:b/>
          <w:bCs/>
          <w:sz w:val="20"/>
        </w:rPr>
      </w:pPr>
      <w:r w:rsidRPr="004C0645">
        <w:rPr>
          <w:rFonts w:asciiTheme="majorHAnsi" w:hAnsiTheme="majorHAnsi" w:cstheme="majorHAnsi"/>
          <w:b/>
          <w:bCs/>
          <w:sz w:val="20"/>
        </w:rPr>
        <w:t xml:space="preserve">Mise en place des enseignements librement choisis </w:t>
      </w:r>
      <w:r w:rsidR="004C0645" w:rsidRPr="004C0645">
        <w:rPr>
          <w:rFonts w:asciiTheme="majorHAnsi" w:hAnsiTheme="majorHAnsi" w:cstheme="majorHAnsi"/>
          <w:b/>
          <w:bCs/>
          <w:sz w:val="20"/>
        </w:rPr>
        <w:t xml:space="preserve">(ELC) </w:t>
      </w:r>
    </w:p>
    <w:p w14:paraId="4E294F5C" w14:textId="77777777" w:rsidR="006E2CF0" w:rsidRPr="005D3FBE" w:rsidRDefault="006E2CF0" w:rsidP="006E2CF0">
      <w:pPr>
        <w:jc w:val="both"/>
        <w:rPr>
          <w:rFonts w:asciiTheme="majorHAnsi" w:hAnsiTheme="majorHAnsi" w:cstheme="majorHAnsi"/>
          <w:bCs/>
          <w:sz w:val="20"/>
        </w:rPr>
      </w:pPr>
      <w:r w:rsidRPr="005D3FBE">
        <w:rPr>
          <w:rFonts w:asciiTheme="majorHAnsi" w:hAnsiTheme="majorHAnsi" w:cstheme="majorHAnsi"/>
          <w:bCs/>
          <w:sz w:val="20"/>
        </w:rPr>
        <w:t>En début d’année, les ELC font l’objet d’une présentation par chaque responsable d’enseignement qui expose les objectifs pédagogiques et le contenu des enseignements.</w:t>
      </w:r>
    </w:p>
    <w:p w14:paraId="2AF1D135" w14:textId="1D84B472" w:rsidR="006E2CF0" w:rsidRDefault="005D3FBE" w:rsidP="005D3FBE">
      <w:pPr>
        <w:jc w:val="both"/>
        <w:rPr>
          <w:rFonts w:asciiTheme="majorHAnsi" w:hAnsiTheme="majorHAnsi" w:cstheme="majorHAnsi"/>
          <w:bCs/>
          <w:sz w:val="20"/>
        </w:rPr>
      </w:pPr>
      <w:r w:rsidRPr="005D3FBE">
        <w:rPr>
          <w:rFonts w:asciiTheme="majorHAnsi" w:hAnsiTheme="majorHAnsi" w:cstheme="majorHAnsi"/>
          <w:bCs/>
          <w:sz w:val="20"/>
        </w:rPr>
        <w:t xml:space="preserve">Les ELC </w:t>
      </w:r>
      <w:r>
        <w:rPr>
          <w:rFonts w:asciiTheme="majorHAnsi" w:hAnsiTheme="majorHAnsi" w:cstheme="majorHAnsi"/>
          <w:bCs/>
          <w:sz w:val="20"/>
        </w:rPr>
        <w:t xml:space="preserve">qui seront </w:t>
      </w:r>
      <w:r w:rsidRPr="005D3FBE">
        <w:rPr>
          <w:rFonts w:asciiTheme="majorHAnsi" w:hAnsiTheme="majorHAnsi" w:cstheme="majorHAnsi"/>
          <w:bCs/>
          <w:sz w:val="20"/>
        </w:rPr>
        <w:t xml:space="preserve">en seconde année ont pour objectif de présenter aux étudiants d’autres domaines scientifiques, complémentaires de ceux qu’ils travaillent au sein du tronc commun et permettant de développer différentes compétences additionnelles. </w:t>
      </w:r>
      <w:r>
        <w:rPr>
          <w:rFonts w:asciiTheme="majorHAnsi" w:hAnsiTheme="majorHAnsi" w:cstheme="majorHAnsi"/>
          <w:bCs/>
          <w:sz w:val="20"/>
        </w:rPr>
        <w:t>Initialement</w:t>
      </w:r>
      <w:r w:rsidRPr="005D3FBE">
        <w:rPr>
          <w:rFonts w:asciiTheme="majorHAnsi" w:hAnsiTheme="majorHAnsi" w:cstheme="majorHAnsi"/>
          <w:bCs/>
          <w:sz w:val="20"/>
        </w:rPr>
        <w:t xml:space="preserve">, </w:t>
      </w:r>
      <w:r w:rsidR="006E2CF0">
        <w:rPr>
          <w:rFonts w:asciiTheme="majorHAnsi" w:hAnsiTheme="majorHAnsi" w:cstheme="majorHAnsi"/>
          <w:bCs/>
          <w:sz w:val="20"/>
        </w:rPr>
        <w:t xml:space="preserve">5 ELC sont proposés, en cohérence </w:t>
      </w:r>
      <w:r w:rsidR="006F544D">
        <w:rPr>
          <w:rFonts w:asciiTheme="majorHAnsi" w:hAnsiTheme="majorHAnsi" w:cstheme="majorHAnsi"/>
          <w:bCs/>
          <w:sz w:val="20"/>
        </w:rPr>
        <w:t>avec</w:t>
      </w:r>
      <w:r w:rsidR="006E2CF0">
        <w:rPr>
          <w:rFonts w:asciiTheme="majorHAnsi" w:hAnsiTheme="majorHAnsi" w:cstheme="majorHAnsi"/>
          <w:bCs/>
          <w:sz w:val="20"/>
        </w:rPr>
        <w:t xml:space="preserve"> les axes retenus par le Département Pharmacie : Outils mathématiques pour le</w:t>
      </w:r>
      <w:r w:rsidR="006F544D">
        <w:rPr>
          <w:rFonts w:asciiTheme="majorHAnsi" w:hAnsiTheme="majorHAnsi" w:cstheme="majorHAnsi"/>
          <w:bCs/>
          <w:sz w:val="20"/>
        </w:rPr>
        <w:t>s disciplines pharmaceutiques, S</w:t>
      </w:r>
      <w:r w:rsidR="006E2CF0">
        <w:rPr>
          <w:rFonts w:asciiTheme="majorHAnsi" w:hAnsiTheme="majorHAnsi" w:cstheme="majorHAnsi"/>
          <w:bCs/>
          <w:sz w:val="20"/>
        </w:rPr>
        <w:t>anté environnement, Recherche, Tutorat et Ingénierie.</w:t>
      </w:r>
    </w:p>
    <w:p w14:paraId="7249CB8B" w14:textId="55194E0E" w:rsidR="005D3FBE" w:rsidRPr="005D3FBE" w:rsidRDefault="005D3FBE" w:rsidP="005D3FBE">
      <w:pPr>
        <w:jc w:val="both"/>
        <w:rPr>
          <w:rFonts w:asciiTheme="majorHAnsi" w:hAnsiTheme="majorHAnsi" w:cstheme="majorHAnsi"/>
          <w:bCs/>
          <w:sz w:val="20"/>
        </w:rPr>
      </w:pPr>
      <w:r w:rsidRPr="005D3FBE">
        <w:rPr>
          <w:rFonts w:asciiTheme="majorHAnsi" w:hAnsiTheme="majorHAnsi" w:cstheme="majorHAnsi"/>
          <w:bCs/>
          <w:sz w:val="20"/>
        </w:rPr>
        <w:t xml:space="preserve"> </w:t>
      </w:r>
    </w:p>
    <w:p w14:paraId="2FBF4C93" w14:textId="4947951D" w:rsidR="006E2CF0" w:rsidRDefault="005D3FBE" w:rsidP="005D3FBE">
      <w:pPr>
        <w:jc w:val="both"/>
        <w:rPr>
          <w:rFonts w:asciiTheme="majorHAnsi" w:hAnsiTheme="majorHAnsi" w:cstheme="majorHAnsi"/>
          <w:bCs/>
          <w:sz w:val="20"/>
        </w:rPr>
      </w:pPr>
      <w:r w:rsidRPr="005D3FBE">
        <w:rPr>
          <w:rFonts w:asciiTheme="majorHAnsi" w:hAnsiTheme="majorHAnsi" w:cstheme="majorHAnsi"/>
          <w:bCs/>
          <w:sz w:val="20"/>
        </w:rPr>
        <w:t xml:space="preserve">Les ELC de 3A ont pour objectifs d’accompagner les étudiants dans le choix de leur </w:t>
      </w:r>
      <w:r w:rsidR="006E2CF0">
        <w:rPr>
          <w:rFonts w:asciiTheme="majorHAnsi" w:hAnsiTheme="majorHAnsi" w:cstheme="majorHAnsi"/>
          <w:bCs/>
          <w:sz w:val="20"/>
        </w:rPr>
        <w:t xml:space="preserve">future filière professionnelle et </w:t>
      </w:r>
      <w:r w:rsidRPr="005D3FBE">
        <w:rPr>
          <w:rFonts w:asciiTheme="majorHAnsi" w:hAnsiTheme="majorHAnsi" w:cstheme="majorHAnsi"/>
          <w:bCs/>
          <w:sz w:val="20"/>
        </w:rPr>
        <w:t>s’intégreront dans le dispositif POP (Projet d’Orientation Professionnelle)</w:t>
      </w:r>
      <w:r w:rsidR="006E2CF0">
        <w:rPr>
          <w:rFonts w:asciiTheme="majorHAnsi" w:hAnsiTheme="majorHAnsi" w:cstheme="majorHAnsi"/>
          <w:bCs/>
          <w:sz w:val="20"/>
        </w:rPr>
        <w:t> :</w:t>
      </w:r>
      <w:r w:rsidRPr="005D3FBE">
        <w:rPr>
          <w:rFonts w:asciiTheme="majorHAnsi" w:hAnsiTheme="majorHAnsi" w:cstheme="majorHAnsi"/>
          <w:bCs/>
          <w:sz w:val="20"/>
        </w:rPr>
        <w:t xml:space="preserve"> </w:t>
      </w:r>
      <w:r w:rsidR="006E2CF0">
        <w:rPr>
          <w:rFonts w:asciiTheme="majorHAnsi" w:hAnsiTheme="majorHAnsi" w:cstheme="majorHAnsi"/>
          <w:bCs/>
          <w:sz w:val="20"/>
        </w:rPr>
        <w:t>Officine, Industriel, I</w:t>
      </w:r>
      <w:r w:rsidRPr="005D3FBE">
        <w:rPr>
          <w:rFonts w:asciiTheme="majorHAnsi" w:hAnsiTheme="majorHAnsi" w:cstheme="majorHAnsi"/>
          <w:bCs/>
          <w:sz w:val="20"/>
        </w:rPr>
        <w:t>nternat</w:t>
      </w:r>
      <w:r w:rsidR="006F544D">
        <w:rPr>
          <w:rFonts w:asciiTheme="majorHAnsi" w:hAnsiTheme="majorHAnsi" w:cstheme="majorHAnsi"/>
          <w:bCs/>
          <w:sz w:val="20"/>
        </w:rPr>
        <w:t>, R</w:t>
      </w:r>
      <w:r w:rsidR="006E2CF0">
        <w:rPr>
          <w:rFonts w:asciiTheme="majorHAnsi" w:hAnsiTheme="majorHAnsi" w:cstheme="majorHAnsi"/>
          <w:bCs/>
          <w:sz w:val="20"/>
        </w:rPr>
        <w:t>echerche et Droit.</w:t>
      </w:r>
    </w:p>
    <w:p w14:paraId="363C67E1" w14:textId="77777777" w:rsidR="007C0027" w:rsidRDefault="007C0027" w:rsidP="00520CB5">
      <w:pPr>
        <w:jc w:val="both"/>
        <w:rPr>
          <w:rFonts w:asciiTheme="majorHAnsi" w:hAnsiTheme="majorHAnsi" w:cstheme="majorHAnsi"/>
          <w:b/>
          <w:bCs/>
          <w:sz w:val="20"/>
        </w:rPr>
      </w:pPr>
    </w:p>
    <w:p w14:paraId="7FC12122" w14:textId="5EF69EF1" w:rsidR="00520CB5" w:rsidRPr="00520CB5" w:rsidRDefault="00520CB5" w:rsidP="00520CB5">
      <w:pPr>
        <w:jc w:val="both"/>
        <w:rPr>
          <w:rFonts w:asciiTheme="majorHAnsi" w:hAnsiTheme="majorHAnsi" w:cstheme="majorHAnsi"/>
          <w:b/>
          <w:bCs/>
          <w:sz w:val="20"/>
        </w:rPr>
      </w:pPr>
      <w:r w:rsidRPr="00520CB5">
        <w:rPr>
          <w:rFonts w:asciiTheme="majorHAnsi" w:hAnsiTheme="majorHAnsi" w:cstheme="majorHAnsi"/>
          <w:b/>
          <w:bCs/>
          <w:sz w:val="20"/>
        </w:rPr>
        <w:t>Règlement des études</w:t>
      </w:r>
    </w:p>
    <w:p w14:paraId="5E062D09" w14:textId="2F2117F4" w:rsidR="00520CB5" w:rsidRDefault="00520CB5" w:rsidP="00520CB5">
      <w:pPr>
        <w:jc w:val="both"/>
        <w:rPr>
          <w:rFonts w:asciiTheme="majorHAnsi" w:hAnsiTheme="majorHAnsi" w:cstheme="majorHAnsi"/>
          <w:sz w:val="20"/>
        </w:rPr>
      </w:pPr>
      <w:r>
        <w:rPr>
          <w:rFonts w:asciiTheme="majorHAnsi" w:hAnsiTheme="majorHAnsi" w:cstheme="majorHAnsi"/>
          <w:sz w:val="20"/>
        </w:rPr>
        <w:t>Un livret présentant le règlement des études pharmaceutiques au sein du Département Pharmacie de Nice sera remis aux étudiants en début d’année universitaire.</w:t>
      </w:r>
    </w:p>
    <w:p w14:paraId="4B1A5AC7" w14:textId="77777777" w:rsidR="00520CB5" w:rsidRDefault="00520CB5" w:rsidP="00520CB5">
      <w:pPr>
        <w:jc w:val="both"/>
        <w:rPr>
          <w:rFonts w:asciiTheme="majorHAnsi" w:hAnsiTheme="majorHAnsi" w:cstheme="majorHAnsi"/>
          <w:sz w:val="20"/>
        </w:rPr>
      </w:pPr>
    </w:p>
    <w:p w14:paraId="0B0CE75F" w14:textId="77777777" w:rsidR="00520CB5" w:rsidRPr="00520CB5" w:rsidRDefault="00520CB5" w:rsidP="00520CB5">
      <w:pPr>
        <w:jc w:val="both"/>
        <w:rPr>
          <w:rFonts w:asciiTheme="majorHAnsi" w:hAnsiTheme="majorHAnsi" w:cstheme="majorHAnsi"/>
          <w:b/>
          <w:bCs/>
          <w:sz w:val="20"/>
        </w:rPr>
      </w:pPr>
      <w:r w:rsidRPr="00520CB5">
        <w:rPr>
          <w:rFonts w:asciiTheme="majorHAnsi" w:hAnsiTheme="majorHAnsi" w:cstheme="majorHAnsi"/>
          <w:b/>
          <w:bCs/>
          <w:sz w:val="20"/>
        </w:rPr>
        <w:t>Référent pédagogique</w:t>
      </w:r>
    </w:p>
    <w:p w14:paraId="33832714" w14:textId="77777777" w:rsidR="00520CB5" w:rsidRDefault="00520CB5" w:rsidP="00520CB5">
      <w:pPr>
        <w:jc w:val="both"/>
        <w:rPr>
          <w:rFonts w:asciiTheme="majorHAnsi" w:hAnsiTheme="majorHAnsi" w:cstheme="majorHAnsi"/>
          <w:sz w:val="20"/>
        </w:rPr>
      </w:pPr>
      <w:r w:rsidRPr="00520CB5">
        <w:rPr>
          <w:rFonts w:asciiTheme="majorHAnsi" w:hAnsiTheme="majorHAnsi" w:cstheme="majorHAnsi"/>
          <w:sz w:val="20"/>
        </w:rPr>
        <w:t>Chaque étudiant bénéficier</w:t>
      </w:r>
      <w:r>
        <w:rPr>
          <w:rFonts w:asciiTheme="majorHAnsi" w:hAnsiTheme="majorHAnsi" w:cstheme="majorHAnsi"/>
          <w:sz w:val="20"/>
        </w:rPr>
        <w:t>a</w:t>
      </w:r>
      <w:r w:rsidRPr="00520CB5">
        <w:rPr>
          <w:rFonts w:asciiTheme="majorHAnsi" w:hAnsiTheme="majorHAnsi" w:cstheme="majorHAnsi"/>
          <w:sz w:val="20"/>
        </w:rPr>
        <w:t xml:space="preserve"> d’un référent pédagogique issu de l’équipe pédagogique. </w:t>
      </w:r>
    </w:p>
    <w:p w14:paraId="555CADDD" w14:textId="77777777" w:rsidR="00520CB5" w:rsidRDefault="00520CB5" w:rsidP="00520CB5">
      <w:pPr>
        <w:jc w:val="both"/>
        <w:rPr>
          <w:rFonts w:asciiTheme="majorHAnsi" w:hAnsiTheme="majorHAnsi" w:cstheme="majorHAnsi"/>
          <w:sz w:val="20"/>
        </w:rPr>
      </w:pPr>
      <w:r w:rsidRPr="00520CB5">
        <w:rPr>
          <w:rFonts w:asciiTheme="majorHAnsi" w:hAnsiTheme="majorHAnsi" w:cstheme="majorHAnsi"/>
          <w:sz w:val="20"/>
        </w:rPr>
        <w:t>Un bilan de positionnement est prévu au décours de chaque semestre</w:t>
      </w:r>
      <w:r>
        <w:rPr>
          <w:rFonts w:asciiTheme="majorHAnsi" w:hAnsiTheme="majorHAnsi" w:cstheme="majorHAnsi"/>
          <w:sz w:val="20"/>
        </w:rPr>
        <w:t xml:space="preserve"> à partir de la 2</w:t>
      </w:r>
      <w:r w:rsidRPr="00520CB5">
        <w:rPr>
          <w:rFonts w:asciiTheme="majorHAnsi" w:hAnsiTheme="majorHAnsi" w:cstheme="majorHAnsi"/>
          <w:sz w:val="20"/>
          <w:vertAlign w:val="superscript"/>
        </w:rPr>
        <w:t>ème</w:t>
      </w:r>
      <w:r>
        <w:rPr>
          <w:rFonts w:asciiTheme="majorHAnsi" w:hAnsiTheme="majorHAnsi" w:cstheme="majorHAnsi"/>
          <w:sz w:val="20"/>
        </w:rPr>
        <w:t xml:space="preserve"> année.</w:t>
      </w:r>
    </w:p>
    <w:p w14:paraId="2389DD51" w14:textId="77777777" w:rsidR="00274673" w:rsidRDefault="00520CB5" w:rsidP="00520CB5">
      <w:pPr>
        <w:jc w:val="both"/>
      </w:pPr>
      <w:r w:rsidRPr="00520CB5">
        <w:rPr>
          <w:rFonts w:asciiTheme="majorHAnsi" w:hAnsiTheme="majorHAnsi" w:cstheme="majorHAnsi"/>
          <w:sz w:val="20"/>
        </w:rPr>
        <w:t>Ces rendez-vous pédagogiques serviront éventuellement à réajuster l’enseignement</w:t>
      </w:r>
      <w:r>
        <w:rPr>
          <w:rFonts w:asciiTheme="majorHAnsi" w:hAnsiTheme="majorHAnsi" w:cstheme="majorHAnsi"/>
          <w:sz w:val="20"/>
        </w:rPr>
        <w:t xml:space="preserve"> et à favoriser le bon déroulé du projet d’orientation professionnel.</w:t>
      </w:r>
      <w:r w:rsidR="00274673" w:rsidRPr="00274673">
        <w:t xml:space="preserve"> </w:t>
      </w:r>
    </w:p>
    <w:p w14:paraId="12C2B08A" w14:textId="0A957A84" w:rsidR="00520CB5" w:rsidRDefault="00274673" w:rsidP="00520CB5">
      <w:pPr>
        <w:jc w:val="both"/>
        <w:rPr>
          <w:rFonts w:asciiTheme="majorHAnsi" w:hAnsiTheme="majorHAnsi" w:cstheme="majorHAnsi"/>
          <w:sz w:val="20"/>
        </w:rPr>
      </w:pPr>
      <w:r w:rsidRPr="00274673">
        <w:rPr>
          <w:rFonts w:asciiTheme="majorHAnsi" w:hAnsiTheme="majorHAnsi" w:cstheme="majorHAnsi"/>
          <w:sz w:val="20"/>
        </w:rPr>
        <w:t xml:space="preserve">Au niveau des stages, les parcours sont </w:t>
      </w:r>
      <w:proofErr w:type="spellStart"/>
      <w:r w:rsidRPr="00274673">
        <w:rPr>
          <w:rFonts w:asciiTheme="majorHAnsi" w:hAnsiTheme="majorHAnsi" w:cstheme="majorHAnsi"/>
          <w:sz w:val="20"/>
        </w:rPr>
        <w:t>co-construits</w:t>
      </w:r>
      <w:proofErr w:type="spellEnd"/>
      <w:r w:rsidRPr="00274673">
        <w:rPr>
          <w:rFonts w:asciiTheme="majorHAnsi" w:hAnsiTheme="majorHAnsi" w:cstheme="majorHAnsi"/>
          <w:sz w:val="20"/>
        </w:rPr>
        <w:t xml:space="preserve"> entre l’étudiant et son responsable de suivi pédagogique, en lien avec le projet professionnel.</w:t>
      </w:r>
    </w:p>
    <w:p w14:paraId="11BD56DE" w14:textId="77777777" w:rsidR="00274673" w:rsidRDefault="00274673" w:rsidP="00520CB5">
      <w:pPr>
        <w:jc w:val="both"/>
        <w:rPr>
          <w:rFonts w:asciiTheme="majorHAnsi" w:hAnsiTheme="majorHAnsi" w:cstheme="majorHAnsi"/>
          <w:sz w:val="20"/>
        </w:rPr>
      </w:pPr>
    </w:p>
    <w:p w14:paraId="2FF181D2" w14:textId="5D33F218" w:rsidR="00274673" w:rsidRPr="00274673" w:rsidRDefault="00274673" w:rsidP="00520CB5">
      <w:pPr>
        <w:jc w:val="both"/>
        <w:rPr>
          <w:rFonts w:asciiTheme="majorHAnsi" w:hAnsiTheme="majorHAnsi" w:cstheme="majorHAnsi"/>
          <w:b/>
          <w:bCs/>
          <w:sz w:val="20"/>
        </w:rPr>
      </w:pPr>
      <w:r w:rsidRPr="00274673">
        <w:rPr>
          <w:rFonts w:asciiTheme="majorHAnsi" w:hAnsiTheme="majorHAnsi" w:cstheme="majorHAnsi"/>
          <w:b/>
          <w:bCs/>
          <w:sz w:val="20"/>
        </w:rPr>
        <w:t>Aide pédagogique – Foire aux questions</w:t>
      </w:r>
    </w:p>
    <w:p w14:paraId="791B4D5B" w14:textId="68FEC014" w:rsidR="00274673" w:rsidRDefault="00274673" w:rsidP="00520CB5">
      <w:pPr>
        <w:jc w:val="both"/>
        <w:rPr>
          <w:rFonts w:asciiTheme="majorHAnsi" w:hAnsiTheme="majorHAnsi" w:cstheme="majorHAnsi"/>
          <w:sz w:val="20"/>
        </w:rPr>
      </w:pPr>
      <w:r>
        <w:rPr>
          <w:rFonts w:asciiTheme="majorHAnsi" w:hAnsiTheme="majorHAnsi" w:cstheme="majorHAnsi"/>
          <w:sz w:val="20"/>
        </w:rPr>
        <w:t xml:space="preserve">Les enseignants et tuteurs étudiants seront sollicités afin de réaliser une foire aux questions (FAQ) largement accessible et prochainement disponible sous forme de </w:t>
      </w:r>
      <w:proofErr w:type="spellStart"/>
      <w:r>
        <w:rPr>
          <w:rFonts w:asciiTheme="majorHAnsi" w:hAnsiTheme="majorHAnsi" w:cstheme="majorHAnsi"/>
          <w:sz w:val="20"/>
        </w:rPr>
        <w:t>tchatbot</w:t>
      </w:r>
      <w:proofErr w:type="spellEnd"/>
      <w:r>
        <w:rPr>
          <w:rFonts w:asciiTheme="majorHAnsi" w:hAnsiTheme="majorHAnsi" w:cstheme="majorHAnsi"/>
          <w:sz w:val="20"/>
        </w:rPr>
        <w:t xml:space="preserve"> (travaux en cours).</w:t>
      </w:r>
    </w:p>
    <w:p w14:paraId="2266F6EB" w14:textId="77777777" w:rsidR="00520CB5" w:rsidRDefault="00520CB5" w:rsidP="00520CB5">
      <w:pPr>
        <w:jc w:val="both"/>
        <w:rPr>
          <w:rFonts w:asciiTheme="majorHAnsi" w:hAnsiTheme="majorHAnsi" w:cstheme="majorHAnsi"/>
          <w:sz w:val="20"/>
        </w:rPr>
      </w:pPr>
    </w:p>
    <w:p w14:paraId="2D6F68D6" w14:textId="24F72556" w:rsidR="00520CB5" w:rsidRPr="00520CB5" w:rsidRDefault="00520CB5" w:rsidP="00520CB5">
      <w:pPr>
        <w:jc w:val="both"/>
        <w:rPr>
          <w:rFonts w:asciiTheme="majorHAnsi" w:hAnsiTheme="majorHAnsi" w:cstheme="majorHAnsi"/>
          <w:b/>
          <w:bCs/>
          <w:sz w:val="20"/>
        </w:rPr>
      </w:pPr>
      <w:r w:rsidRPr="00520CB5">
        <w:rPr>
          <w:rFonts w:asciiTheme="majorHAnsi" w:hAnsiTheme="majorHAnsi" w:cstheme="majorHAnsi"/>
          <w:b/>
          <w:bCs/>
          <w:sz w:val="20"/>
        </w:rPr>
        <w:t>Tutorat</w:t>
      </w:r>
      <w:r w:rsidR="00274673">
        <w:rPr>
          <w:rFonts w:asciiTheme="majorHAnsi" w:hAnsiTheme="majorHAnsi" w:cstheme="majorHAnsi"/>
          <w:b/>
          <w:bCs/>
          <w:sz w:val="20"/>
        </w:rPr>
        <w:t xml:space="preserve"> étudiant</w:t>
      </w:r>
    </w:p>
    <w:p w14:paraId="550F7063" w14:textId="32ABDF08" w:rsidR="00520CB5" w:rsidRDefault="006F544D" w:rsidP="00520CB5">
      <w:pPr>
        <w:jc w:val="both"/>
        <w:rPr>
          <w:rFonts w:asciiTheme="majorHAnsi" w:hAnsiTheme="majorHAnsi" w:cstheme="majorHAnsi"/>
          <w:sz w:val="20"/>
        </w:rPr>
      </w:pPr>
      <w:proofErr w:type="spellStart"/>
      <w:r>
        <w:rPr>
          <w:rFonts w:asciiTheme="majorHAnsi" w:hAnsiTheme="majorHAnsi" w:cstheme="majorHAnsi"/>
          <w:sz w:val="20"/>
        </w:rPr>
        <w:t>Un</w:t>
      </w:r>
      <w:r w:rsidR="006E2CF0">
        <w:rPr>
          <w:rFonts w:asciiTheme="majorHAnsi" w:hAnsiTheme="majorHAnsi" w:cstheme="majorHAnsi"/>
          <w:sz w:val="20"/>
        </w:rPr>
        <w:t>i</w:t>
      </w:r>
      <w:r w:rsidR="00070955">
        <w:rPr>
          <w:rFonts w:asciiTheme="majorHAnsi" w:hAnsiTheme="majorHAnsi" w:cstheme="majorHAnsi"/>
          <w:sz w:val="20"/>
        </w:rPr>
        <w:t>CA</w:t>
      </w:r>
      <w:proofErr w:type="spellEnd"/>
      <w:r w:rsidR="00520CB5">
        <w:rPr>
          <w:rFonts w:asciiTheme="majorHAnsi" w:hAnsiTheme="majorHAnsi" w:cstheme="majorHAnsi"/>
          <w:sz w:val="20"/>
        </w:rPr>
        <w:t xml:space="preserve"> et notamment l’UFR Médecine a développé une expertise en termes de tutorat entr</w:t>
      </w:r>
      <w:r w:rsidR="00274673">
        <w:rPr>
          <w:rFonts w:asciiTheme="majorHAnsi" w:hAnsiTheme="majorHAnsi" w:cstheme="majorHAnsi"/>
          <w:sz w:val="20"/>
        </w:rPr>
        <w:t>e</w:t>
      </w:r>
      <w:r w:rsidR="00520CB5">
        <w:rPr>
          <w:rFonts w:asciiTheme="majorHAnsi" w:hAnsiTheme="majorHAnsi" w:cstheme="majorHAnsi"/>
          <w:sz w:val="20"/>
        </w:rPr>
        <w:t xml:space="preserve"> étudiants.</w:t>
      </w:r>
    </w:p>
    <w:p w14:paraId="3709E4E9" w14:textId="77777777" w:rsidR="00274673" w:rsidRDefault="00520CB5" w:rsidP="00520CB5">
      <w:pPr>
        <w:jc w:val="both"/>
        <w:rPr>
          <w:rFonts w:asciiTheme="majorHAnsi" w:hAnsiTheme="majorHAnsi" w:cstheme="majorHAnsi"/>
          <w:sz w:val="20"/>
        </w:rPr>
      </w:pPr>
      <w:r>
        <w:rPr>
          <w:rFonts w:asciiTheme="majorHAnsi" w:hAnsiTheme="majorHAnsi" w:cstheme="majorHAnsi"/>
          <w:sz w:val="20"/>
        </w:rPr>
        <w:t>Ce modèle sera utilisé au sein du Département Pharmacie</w:t>
      </w:r>
      <w:r w:rsidR="00274673">
        <w:rPr>
          <w:rFonts w:asciiTheme="majorHAnsi" w:hAnsiTheme="majorHAnsi" w:cstheme="majorHAnsi"/>
          <w:sz w:val="20"/>
        </w:rPr>
        <w:t xml:space="preserve"> afin de :</w:t>
      </w:r>
    </w:p>
    <w:p w14:paraId="45AD693F" w14:textId="794DCE8B" w:rsidR="00520CB5" w:rsidRDefault="007C0027" w:rsidP="00274673">
      <w:pPr>
        <w:pStyle w:val="Paragraphedeliste"/>
        <w:numPr>
          <w:ilvl w:val="0"/>
          <w:numId w:val="14"/>
        </w:numPr>
        <w:ind w:left="426"/>
        <w:jc w:val="both"/>
        <w:rPr>
          <w:rFonts w:asciiTheme="majorHAnsi" w:hAnsiTheme="majorHAnsi" w:cstheme="majorHAnsi"/>
          <w:sz w:val="20"/>
        </w:rPr>
      </w:pPr>
      <w:r>
        <w:rPr>
          <w:rFonts w:asciiTheme="majorHAnsi" w:hAnsiTheme="majorHAnsi" w:cstheme="majorHAnsi"/>
          <w:sz w:val="20"/>
        </w:rPr>
        <w:t>R</w:t>
      </w:r>
      <w:r w:rsidR="00274673">
        <w:rPr>
          <w:rFonts w:asciiTheme="majorHAnsi" w:hAnsiTheme="majorHAnsi" w:cstheme="majorHAnsi"/>
          <w:sz w:val="20"/>
        </w:rPr>
        <w:t xml:space="preserve">enforcer les liens sociaux </w:t>
      </w:r>
      <w:r w:rsidR="00274673" w:rsidRPr="00274673">
        <w:rPr>
          <w:rFonts w:asciiTheme="majorHAnsi" w:hAnsiTheme="majorHAnsi" w:cstheme="majorHAnsi"/>
          <w:sz w:val="20"/>
        </w:rPr>
        <w:t>entre les promotions</w:t>
      </w:r>
    </w:p>
    <w:p w14:paraId="2D4B1586" w14:textId="371248AC" w:rsidR="00274673" w:rsidRDefault="007C0027" w:rsidP="00274673">
      <w:pPr>
        <w:pStyle w:val="Paragraphedeliste"/>
        <w:numPr>
          <w:ilvl w:val="0"/>
          <w:numId w:val="14"/>
        </w:numPr>
        <w:ind w:left="426"/>
        <w:jc w:val="both"/>
        <w:rPr>
          <w:rFonts w:asciiTheme="majorHAnsi" w:hAnsiTheme="majorHAnsi" w:cstheme="majorHAnsi"/>
          <w:sz w:val="20"/>
        </w:rPr>
      </w:pPr>
      <w:r>
        <w:rPr>
          <w:rFonts w:asciiTheme="majorHAnsi" w:hAnsiTheme="majorHAnsi" w:cstheme="majorHAnsi"/>
          <w:sz w:val="20"/>
        </w:rPr>
        <w:t>F</w:t>
      </w:r>
      <w:r w:rsidR="00274673">
        <w:rPr>
          <w:rFonts w:asciiTheme="majorHAnsi" w:hAnsiTheme="majorHAnsi" w:cstheme="majorHAnsi"/>
          <w:sz w:val="20"/>
        </w:rPr>
        <w:t>avoriser la mise en place partielle d’enseignement « par les pairs » (étudiants n+2 ou n+ 1 assurant des enseignements après formation et sous contrôle des enseignants).</w:t>
      </w:r>
    </w:p>
    <w:p w14:paraId="537AB24B" w14:textId="4DDF88E3" w:rsidR="006E2CF0" w:rsidRDefault="006E2CF0" w:rsidP="006E2CF0">
      <w:pPr>
        <w:jc w:val="both"/>
        <w:rPr>
          <w:rFonts w:asciiTheme="majorHAnsi" w:hAnsiTheme="majorHAnsi" w:cstheme="majorHAnsi"/>
          <w:sz w:val="20"/>
        </w:rPr>
      </w:pPr>
      <w:r w:rsidRPr="006E2CF0">
        <w:rPr>
          <w:rFonts w:asciiTheme="majorHAnsi" w:hAnsiTheme="majorHAnsi" w:cstheme="majorHAnsi"/>
          <w:sz w:val="20"/>
        </w:rPr>
        <w:t>Les étudiants bénéficie</w:t>
      </w:r>
      <w:r>
        <w:rPr>
          <w:rFonts w:asciiTheme="majorHAnsi" w:hAnsiTheme="majorHAnsi" w:cstheme="majorHAnsi"/>
          <w:sz w:val="20"/>
        </w:rPr>
        <w:t>ro</w:t>
      </w:r>
      <w:r w:rsidRPr="006E2CF0">
        <w:rPr>
          <w:rFonts w:asciiTheme="majorHAnsi" w:hAnsiTheme="majorHAnsi" w:cstheme="majorHAnsi"/>
          <w:sz w:val="20"/>
        </w:rPr>
        <w:t xml:space="preserve">nt d’un tutorat </w:t>
      </w:r>
      <w:r>
        <w:rPr>
          <w:rFonts w:asciiTheme="majorHAnsi" w:hAnsiTheme="majorHAnsi" w:cstheme="majorHAnsi"/>
          <w:sz w:val="20"/>
        </w:rPr>
        <w:t>réalisé par</w:t>
      </w:r>
      <w:r w:rsidRPr="006E2CF0">
        <w:rPr>
          <w:rFonts w:asciiTheme="majorHAnsi" w:hAnsiTheme="majorHAnsi" w:cstheme="majorHAnsi"/>
          <w:sz w:val="20"/>
        </w:rPr>
        <w:t xml:space="preserve"> les étudiants</w:t>
      </w:r>
      <w:r>
        <w:rPr>
          <w:rFonts w:asciiTheme="majorHAnsi" w:hAnsiTheme="majorHAnsi" w:cstheme="majorHAnsi"/>
          <w:sz w:val="20"/>
        </w:rPr>
        <w:t>.</w:t>
      </w:r>
      <w:r w:rsidRPr="006E2CF0">
        <w:rPr>
          <w:rFonts w:asciiTheme="majorHAnsi" w:hAnsiTheme="majorHAnsi" w:cstheme="majorHAnsi"/>
          <w:sz w:val="20"/>
        </w:rPr>
        <w:t xml:space="preserve"> Le tutorat est intégré aux maquettes et les étudiants tuteurs suivent un ELC spécifique qui intègre une formation et une valorisation de leur implication.</w:t>
      </w:r>
    </w:p>
    <w:p w14:paraId="39BA3F4F" w14:textId="3645240D" w:rsidR="002E2771" w:rsidRPr="002E2771" w:rsidRDefault="002E2771" w:rsidP="006F544D">
      <w:pPr>
        <w:jc w:val="both"/>
        <w:rPr>
          <w:rFonts w:asciiTheme="majorHAnsi" w:hAnsiTheme="majorHAnsi" w:cstheme="majorHAnsi"/>
          <w:sz w:val="20"/>
        </w:rPr>
      </w:pPr>
      <w:r>
        <w:rPr>
          <w:rFonts w:asciiTheme="majorHAnsi" w:hAnsiTheme="majorHAnsi" w:cstheme="majorHAnsi"/>
          <w:sz w:val="20"/>
        </w:rPr>
        <w:t>NB : Des tutorats étudiants en pharmacie – élèves préparateurs en pharmacie seront également proposés.</w:t>
      </w:r>
    </w:p>
    <w:p w14:paraId="012567B1" w14:textId="77777777" w:rsidR="00274673" w:rsidRDefault="00274673" w:rsidP="00520CB5">
      <w:pPr>
        <w:jc w:val="both"/>
        <w:rPr>
          <w:rFonts w:asciiTheme="majorHAnsi" w:hAnsiTheme="majorHAnsi" w:cstheme="majorHAnsi"/>
          <w:sz w:val="20"/>
        </w:rPr>
      </w:pPr>
    </w:p>
    <w:p w14:paraId="3C96FD66" w14:textId="77777777" w:rsidR="00274673" w:rsidRPr="00274673" w:rsidRDefault="00274673" w:rsidP="00520CB5">
      <w:pPr>
        <w:jc w:val="both"/>
        <w:rPr>
          <w:rFonts w:asciiTheme="majorHAnsi" w:hAnsiTheme="majorHAnsi" w:cstheme="majorHAnsi"/>
          <w:b/>
          <w:bCs/>
          <w:sz w:val="20"/>
        </w:rPr>
      </w:pPr>
      <w:r w:rsidRPr="00274673">
        <w:rPr>
          <w:rFonts w:asciiTheme="majorHAnsi" w:hAnsiTheme="majorHAnsi" w:cstheme="majorHAnsi"/>
          <w:b/>
          <w:bCs/>
          <w:sz w:val="20"/>
        </w:rPr>
        <w:t>Environnement étudiant</w:t>
      </w:r>
    </w:p>
    <w:p w14:paraId="0AD2F42D" w14:textId="1CD56B0C" w:rsidR="00274673" w:rsidRDefault="00274673" w:rsidP="00520CB5">
      <w:pPr>
        <w:jc w:val="both"/>
        <w:rPr>
          <w:rFonts w:asciiTheme="majorHAnsi" w:hAnsiTheme="majorHAnsi" w:cstheme="majorHAnsi"/>
          <w:sz w:val="20"/>
        </w:rPr>
      </w:pPr>
      <w:r>
        <w:rPr>
          <w:rFonts w:asciiTheme="majorHAnsi" w:hAnsiTheme="majorHAnsi" w:cstheme="majorHAnsi"/>
          <w:sz w:val="20"/>
        </w:rPr>
        <w:t xml:space="preserve">Le futur Campus santé permettra d’offrir des locaux </w:t>
      </w:r>
      <w:r w:rsidR="00720EB1">
        <w:rPr>
          <w:rFonts w:asciiTheme="majorHAnsi" w:hAnsiTheme="majorHAnsi" w:cstheme="majorHAnsi"/>
          <w:sz w:val="20"/>
        </w:rPr>
        <w:t>neufs et adaptés aux approches pédagogiques modernes et intégrant</w:t>
      </w:r>
      <w:r>
        <w:rPr>
          <w:rFonts w:asciiTheme="majorHAnsi" w:hAnsiTheme="majorHAnsi" w:cstheme="majorHAnsi"/>
          <w:sz w:val="20"/>
        </w:rPr>
        <w:t xml:space="preserve"> un centre de simulation</w:t>
      </w:r>
      <w:r w:rsidR="00720EB1">
        <w:rPr>
          <w:rFonts w:asciiTheme="majorHAnsi" w:hAnsiTheme="majorHAnsi" w:cstheme="majorHAnsi"/>
          <w:sz w:val="20"/>
        </w:rPr>
        <w:t xml:space="preserve"> ayant pris en compte les spécificités pharmaceutiques.</w:t>
      </w:r>
      <w:r>
        <w:rPr>
          <w:rFonts w:asciiTheme="majorHAnsi" w:hAnsiTheme="majorHAnsi" w:cstheme="majorHAnsi"/>
          <w:sz w:val="20"/>
        </w:rPr>
        <w:t xml:space="preserve"> </w:t>
      </w:r>
    </w:p>
    <w:p w14:paraId="6ED4CCDA" w14:textId="67D2F089" w:rsidR="00274673" w:rsidRDefault="00720EB1" w:rsidP="00520CB5">
      <w:pPr>
        <w:jc w:val="both"/>
        <w:rPr>
          <w:rFonts w:asciiTheme="majorHAnsi" w:hAnsiTheme="majorHAnsi" w:cstheme="majorHAnsi"/>
          <w:sz w:val="20"/>
        </w:rPr>
      </w:pPr>
      <w:r>
        <w:rPr>
          <w:rFonts w:asciiTheme="majorHAnsi" w:hAnsiTheme="majorHAnsi" w:cstheme="majorHAnsi"/>
          <w:sz w:val="20"/>
        </w:rPr>
        <w:t xml:space="preserve">Au-delà de l’environnement physique, </w:t>
      </w:r>
      <w:proofErr w:type="spellStart"/>
      <w:r w:rsidR="006E2CF0">
        <w:rPr>
          <w:rFonts w:asciiTheme="majorHAnsi" w:hAnsiTheme="majorHAnsi" w:cstheme="majorHAnsi"/>
          <w:sz w:val="20"/>
        </w:rPr>
        <w:t>U</w:t>
      </w:r>
      <w:r w:rsidR="00C9106D">
        <w:rPr>
          <w:rFonts w:asciiTheme="majorHAnsi" w:hAnsiTheme="majorHAnsi" w:cstheme="majorHAnsi"/>
          <w:sz w:val="20"/>
        </w:rPr>
        <w:t>n</w:t>
      </w:r>
      <w:r w:rsidR="006E2CF0">
        <w:rPr>
          <w:rFonts w:asciiTheme="majorHAnsi" w:hAnsiTheme="majorHAnsi" w:cstheme="majorHAnsi"/>
          <w:sz w:val="20"/>
        </w:rPr>
        <w:t>i</w:t>
      </w:r>
      <w:r w:rsidR="00070955">
        <w:rPr>
          <w:rFonts w:asciiTheme="majorHAnsi" w:hAnsiTheme="majorHAnsi" w:cstheme="majorHAnsi"/>
          <w:sz w:val="20"/>
        </w:rPr>
        <w:t>CA</w:t>
      </w:r>
      <w:proofErr w:type="spellEnd"/>
      <w:r>
        <w:rPr>
          <w:rFonts w:asciiTheme="majorHAnsi" w:hAnsiTheme="majorHAnsi" w:cstheme="majorHAnsi"/>
          <w:sz w:val="20"/>
        </w:rPr>
        <w:t xml:space="preserve"> et l’UFR Médecine</w:t>
      </w:r>
      <w:r w:rsidR="00274673">
        <w:rPr>
          <w:rFonts w:asciiTheme="majorHAnsi" w:hAnsiTheme="majorHAnsi" w:cstheme="majorHAnsi"/>
          <w:sz w:val="20"/>
        </w:rPr>
        <w:t xml:space="preserve"> porte actuellement</w:t>
      </w:r>
      <w:r>
        <w:rPr>
          <w:rFonts w:asciiTheme="majorHAnsi" w:hAnsiTheme="majorHAnsi" w:cstheme="majorHAnsi"/>
          <w:sz w:val="20"/>
        </w:rPr>
        <w:t xml:space="preserve"> un projet d’accompagnement social visant le bien être et la bienveillance auprès des étudiants. Le département Pharmacie s’intègre totalement dans ce programme.</w:t>
      </w:r>
      <w:r w:rsidR="00274673">
        <w:rPr>
          <w:rFonts w:asciiTheme="majorHAnsi" w:hAnsiTheme="majorHAnsi" w:cstheme="majorHAnsi"/>
          <w:sz w:val="20"/>
        </w:rPr>
        <w:t xml:space="preserve"> </w:t>
      </w:r>
    </w:p>
    <w:p w14:paraId="6E08B801" w14:textId="77777777" w:rsidR="00274673" w:rsidRDefault="00274673" w:rsidP="00520CB5">
      <w:pPr>
        <w:jc w:val="both"/>
        <w:rPr>
          <w:rFonts w:asciiTheme="majorHAnsi" w:hAnsiTheme="majorHAnsi" w:cstheme="majorHAnsi"/>
          <w:sz w:val="20"/>
        </w:rPr>
      </w:pPr>
    </w:p>
    <w:p w14:paraId="30B9911E" w14:textId="476F20BE" w:rsidR="00274673" w:rsidRPr="00274673" w:rsidRDefault="00274673" w:rsidP="00520CB5">
      <w:pPr>
        <w:jc w:val="both"/>
        <w:rPr>
          <w:rFonts w:asciiTheme="majorHAnsi" w:hAnsiTheme="majorHAnsi" w:cstheme="majorHAnsi"/>
          <w:b/>
          <w:bCs/>
          <w:sz w:val="20"/>
        </w:rPr>
      </w:pPr>
      <w:r w:rsidRPr="00274673">
        <w:rPr>
          <w:rFonts w:asciiTheme="majorHAnsi" w:hAnsiTheme="majorHAnsi" w:cstheme="majorHAnsi"/>
          <w:b/>
          <w:bCs/>
          <w:sz w:val="20"/>
        </w:rPr>
        <w:t>Vie étudiante</w:t>
      </w:r>
      <w:r w:rsidR="00720EB1">
        <w:rPr>
          <w:rFonts w:asciiTheme="majorHAnsi" w:hAnsiTheme="majorHAnsi" w:cstheme="majorHAnsi"/>
          <w:b/>
          <w:bCs/>
          <w:sz w:val="20"/>
        </w:rPr>
        <w:t xml:space="preserve"> quotidienne</w:t>
      </w:r>
    </w:p>
    <w:p w14:paraId="09FD04E1" w14:textId="3C03712E" w:rsidR="00646478" w:rsidRDefault="00720EB1" w:rsidP="00520CB5">
      <w:pPr>
        <w:jc w:val="both"/>
        <w:rPr>
          <w:rFonts w:asciiTheme="majorHAnsi" w:hAnsiTheme="majorHAnsi" w:cstheme="majorHAnsi"/>
          <w:sz w:val="20"/>
        </w:rPr>
      </w:pPr>
      <w:r>
        <w:rPr>
          <w:rFonts w:asciiTheme="majorHAnsi" w:hAnsiTheme="majorHAnsi" w:cstheme="majorHAnsi"/>
          <w:sz w:val="20"/>
        </w:rPr>
        <w:t xml:space="preserve">Concernant le domaine extra universitaire, l’optimisation de la vie au quotidien des étudiants en pharmacie se fera en collaboration étroite </w:t>
      </w:r>
      <w:r w:rsidRPr="006F544D">
        <w:rPr>
          <w:rFonts w:asciiTheme="majorHAnsi" w:hAnsiTheme="majorHAnsi" w:cstheme="majorHAnsi"/>
          <w:sz w:val="20"/>
        </w:rPr>
        <w:t xml:space="preserve">avec </w:t>
      </w:r>
      <w:r w:rsidR="009842EE" w:rsidRPr="006F544D">
        <w:rPr>
          <w:rFonts w:asciiTheme="majorHAnsi" w:hAnsiTheme="majorHAnsi" w:cstheme="majorHAnsi"/>
          <w:sz w:val="20"/>
        </w:rPr>
        <w:t>la Direction de la Vie Universitaire de l’établissement</w:t>
      </w:r>
      <w:r w:rsidR="006F544D" w:rsidRPr="006F544D">
        <w:rPr>
          <w:rFonts w:asciiTheme="majorHAnsi" w:hAnsiTheme="majorHAnsi" w:cstheme="majorHAnsi"/>
          <w:sz w:val="20"/>
        </w:rPr>
        <w:t xml:space="preserve"> et FACE06</w:t>
      </w:r>
      <w:r w:rsidRPr="006F544D">
        <w:rPr>
          <w:rFonts w:asciiTheme="majorHAnsi" w:hAnsiTheme="majorHAnsi" w:cstheme="majorHAnsi"/>
          <w:sz w:val="20"/>
        </w:rPr>
        <w:t>.</w:t>
      </w:r>
    </w:p>
    <w:p w14:paraId="22687638" w14:textId="7F12B756" w:rsidR="00C9106D" w:rsidRDefault="00C9106D" w:rsidP="00520CB5">
      <w:pPr>
        <w:jc w:val="both"/>
        <w:rPr>
          <w:rFonts w:asciiTheme="majorHAnsi" w:hAnsiTheme="majorHAnsi" w:cstheme="majorHAnsi"/>
          <w:sz w:val="20"/>
        </w:rPr>
      </w:pPr>
      <w:r>
        <w:rPr>
          <w:rFonts w:asciiTheme="majorHAnsi" w:hAnsiTheme="majorHAnsi" w:cstheme="majorHAnsi"/>
          <w:sz w:val="20"/>
        </w:rPr>
        <w:t>Le développement de la vie étudiante via l’engagement étudiant (vie associative, corporation, association humanitaire) sera notamment favorisé.</w:t>
      </w:r>
    </w:p>
    <w:p w14:paraId="0C106B30" w14:textId="67BA7C00" w:rsidR="00D05952" w:rsidRDefault="00D05952" w:rsidP="00520CB5">
      <w:pPr>
        <w:jc w:val="both"/>
        <w:rPr>
          <w:rFonts w:asciiTheme="majorHAnsi" w:hAnsiTheme="majorHAnsi" w:cstheme="majorHAnsi"/>
          <w:sz w:val="20"/>
        </w:rPr>
      </w:pPr>
      <w:r>
        <w:rPr>
          <w:rFonts w:asciiTheme="majorHAnsi" w:hAnsiTheme="majorHAnsi" w:cstheme="majorHAnsi"/>
          <w:sz w:val="20"/>
        </w:rPr>
        <w:t>Des solutions d’aides au logement seront également étudiées, notamment durant les stages.</w:t>
      </w:r>
    </w:p>
    <w:p w14:paraId="5EA68570" w14:textId="5FDCED5D" w:rsidR="006F544D" w:rsidRDefault="006F544D" w:rsidP="00320ED2">
      <w:pPr>
        <w:jc w:val="both"/>
        <w:rPr>
          <w:rFonts w:asciiTheme="majorHAnsi" w:hAnsiTheme="majorHAnsi" w:cstheme="majorHAnsi"/>
          <w:b/>
          <w:bCs/>
          <w:sz w:val="20"/>
        </w:rPr>
      </w:pPr>
    </w:p>
    <w:p w14:paraId="405E90C7" w14:textId="00CD4A42" w:rsidR="00320ED2" w:rsidRPr="00274673" w:rsidRDefault="00320ED2" w:rsidP="00320ED2">
      <w:pPr>
        <w:jc w:val="both"/>
        <w:rPr>
          <w:rFonts w:asciiTheme="majorHAnsi" w:hAnsiTheme="majorHAnsi" w:cstheme="majorHAnsi"/>
          <w:b/>
          <w:bCs/>
          <w:sz w:val="20"/>
        </w:rPr>
      </w:pPr>
      <w:r>
        <w:rPr>
          <w:rFonts w:asciiTheme="majorHAnsi" w:hAnsiTheme="majorHAnsi" w:cstheme="majorHAnsi"/>
          <w:b/>
          <w:bCs/>
          <w:sz w:val="20"/>
        </w:rPr>
        <w:t>Etudiants en difficulté</w:t>
      </w:r>
    </w:p>
    <w:p w14:paraId="472A9511" w14:textId="77777777" w:rsidR="006F544D" w:rsidRDefault="00320ED2" w:rsidP="006F544D">
      <w:pPr>
        <w:jc w:val="both"/>
        <w:rPr>
          <w:rFonts w:asciiTheme="majorHAnsi" w:hAnsiTheme="majorHAnsi" w:cstheme="majorHAnsi"/>
          <w:sz w:val="20"/>
        </w:rPr>
      </w:pPr>
      <w:r>
        <w:rPr>
          <w:rFonts w:asciiTheme="majorHAnsi" w:hAnsiTheme="majorHAnsi" w:cstheme="majorHAnsi"/>
          <w:sz w:val="20"/>
        </w:rPr>
        <w:t>La petite taille des promotions permettra</w:t>
      </w:r>
      <w:r w:rsidRPr="00320ED2">
        <w:rPr>
          <w:rFonts w:asciiTheme="majorHAnsi" w:hAnsiTheme="majorHAnsi" w:cstheme="majorHAnsi"/>
          <w:sz w:val="20"/>
        </w:rPr>
        <w:t xml:space="preserve"> un suivi personnalisé des étudiants en difficulté.</w:t>
      </w:r>
    </w:p>
    <w:p w14:paraId="11D59CBC" w14:textId="2ECF3CE9" w:rsidR="00917030" w:rsidRPr="006F544D" w:rsidRDefault="24DDC438" w:rsidP="006F544D">
      <w:pPr>
        <w:jc w:val="both"/>
        <w:rPr>
          <w:rFonts w:asciiTheme="majorHAnsi" w:hAnsiTheme="majorHAnsi" w:cstheme="majorHAnsi"/>
          <w:sz w:val="20"/>
        </w:rPr>
      </w:pPr>
      <w:r w:rsidRPr="005D7F87">
        <w:rPr>
          <w:rFonts w:asciiTheme="majorHAnsi" w:hAnsiTheme="majorHAnsi" w:cstheme="majorHAnsi"/>
          <w:b/>
          <w:bCs/>
          <w:sz w:val="20"/>
          <w:u w:val="single"/>
        </w:rPr>
        <w:lastRenderedPageBreak/>
        <w:t xml:space="preserve">XI - DISPOSITIF D’EVALUATION DE LA FORMATION ET DES ENSEIGNEMENTS </w:t>
      </w:r>
    </w:p>
    <w:p w14:paraId="4752073C" w14:textId="253F57BC" w:rsidR="24DDC438" w:rsidRDefault="24DDC438" w:rsidP="00DD0212">
      <w:pPr>
        <w:spacing w:line="360" w:lineRule="auto"/>
        <w:jc w:val="both"/>
        <w:rPr>
          <w:rFonts w:asciiTheme="majorHAnsi" w:hAnsiTheme="majorHAnsi" w:cstheme="majorHAnsi"/>
          <w:sz w:val="20"/>
        </w:rPr>
      </w:pPr>
    </w:p>
    <w:p w14:paraId="1ADA2E79" w14:textId="10FDE3F2" w:rsidR="00727202" w:rsidRPr="00727202" w:rsidRDefault="00727202" w:rsidP="00DD0212">
      <w:pPr>
        <w:spacing w:line="360" w:lineRule="auto"/>
        <w:jc w:val="both"/>
        <w:rPr>
          <w:rFonts w:asciiTheme="majorHAnsi" w:hAnsiTheme="majorHAnsi" w:cstheme="majorHAnsi"/>
          <w:b/>
          <w:bCs/>
          <w:sz w:val="20"/>
        </w:rPr>
      </w:pPr>
      <w:r w:rsidRPr="00727202">
        <w:rPr>
          <w:rFonts w:asciiTheme="majorHAnsi" w:hAnsiTheme="majorHAnsi" w:cstheme="majorHAnsi"/>
          <w:b/>
          <w:bCs/>
          <w:sz w:val="20"/>
        </w:rPr>
        <w:t>Evaluation des étudiants</w:t>
      </w:r>
    </w:p>
    <w:p w14:paraId="36319998" w14:textId="34FD17CF" w:rsidR="00727202" w:rsidRDefault="00727202" w:rsidP="00DD0212">
      <w:pPr>
        <w:spacing w:line="360" w:lineRule="auto"/>
        <w:jc w:val="both"/>
        <w:rPr>
          <w:rFonts w:asciiTheme="majorHAnsi" w:hAnsiTheme="majorHAnsi" w:cstheme="majorHAnsi"/>
          <w:sz w:val="20"/>
        </w:rPr>
      </w:pPr>
      <w:r>
        <w:rPr>
          <w:rFonts w:asciiTheme="majorHAnsi" w:hAnsiTheme="majorHAnsi" w:cstheme="majorHAnsi"/>
          <w:sz w:val="20"/>
        </w:rPr>
        <w:t xml:space="preserve">L’évaluation des différentes UE </w:t>
      </w:r>
      <w:r w:rsidR="002E2771">
        <w:rPr>
          <w:rFonts w:asciiTheme="majorHAnsi" w:hAnsiTheme="majorHAnsi" w:cstheme="majorHAnsi"/>
          <w:sz w:val="20"/>
        </w:rPr>
        <w:t xml:space="preserve">est </w:t>
      </w:r>
      <w:r>
        <w:rPr>
          <w:rFonts w:asciiTheme="majorHAnsi" w:hAnsiTheme="majorHAnsi" w:cstheme="majorHAnsi"/>
          <w:sz w:val="20"/>
        </w:rPr>
        <w:t>décrite dans</w:t>
      </w:r>
      <w:r w:rsidR="002E2771">
        <w:rPr>
          <w:rFonts w:asciiTheme="majorHAnsi" w:hAnsiTheme="majorHAnsi" w:cstheme="majorHAnsi"/>
          <w:sz w:val="20"/>
        </w:rPr>
        <w:t xml:space="preserve"> la </w:t>
      </w:r>
      <w:r>
        <w:rPr>
          <w:rFonts w:asciiTheme="majorHAnsi" w:hAnsiTheme="majorHAnsi" w:cstheme="majorHAnsi"/>
          <w:sz w:val="20"/>
        </w:rPr>
        <w:t>maquette et le règlement des études.</w:t>
      </w:r>
    </w:p>
    <w:p w14:paraId="74045918" w14:textId="77777777" w:rsidR="00727202" w:rsidRDefault="00727202" w:rsidP="00DD0212">
      <w:pPr>
        <w:spacing w:line="360" w:lineRule="auto"/>
        <w:jc w:val="both"/>
        <w:rPr>
          <w:rFonts w:asciiTheme="majorHAnsi" w:hAnsiTheme="majorHAnsi" w:cstheme="majorHAnsi"/>
          <w:sz w:val="20"/>
        </w:rPr>
      </w:pPr>
    </w:p>
    <w:p w14:paraId="1A4DEF6A" w14:textId="056D7C6C" w:rsidR="00727202" w:rsidRPr="00727202" w:rsidRDefault="00727202" w:rsidP="00DD0212">
      <w:pPr>
        <w:spacing w:line="360" w:lineRule="auto"/>
        <w:jc w:val="both"/>
        <w:rPr>
          <w:rFonts w:asciiTheme="majorHAnsi" w:hAnsiTheme="majorHAnsi" w:cstheme="majorHAnsi"/>
          <w:b/>
          <w:bCs/>
          <w:sz w:val="20"/>
        </w:rPr>
      </w:pPr>
      <w:r w:rsidRPr="00727202">
        <w:rPr>
          <w:rFonts w:asciiTheme="majorHAnsi" w:hAnsiTheme="majorHAnsi" w:cstheme="majorHAnsi"/>
          <w:b/>
          <w:bCs/>
          <w:sz w:val="20"/>
        </w:rPr>
        <w:t>Evaluation de la formation et des enseignements</w:t>
      </w:r>
    </w:p>
    <w:p w14:paraId="09261023" w14:textId="77777777" w:rsidR="00727202" w:rsidRPr="00727202" w:rsidRDefault="00727202" w:rsidP="00727202">
      <w:pPr>
        <w:spacing w:line="360" w:lineRule="auto"/>
        <w:jc w:val="both"/>
        <w:rPr>
          <w:rFonts w:asciiTheme="majorHAnsi" w:hAnsiTheme="majorHAnsi" w:cstheme="majorHAnsi"/>
          <w:sz w:val="20"/>
        </w:rPr>
      </w:pPr>
      <w:r w:rsidRPr="00727202">
        <w:rPr>
          <w:rFonts w:asciiTheme="majorHAnsi" w:hAnsiTheme="majorHAnsi" w:cstheme="majorHAnsi"/>
          <w:sz w:val="20"/>
        </w:rPr>
        <w:t xml:space="preserve">Les modalités d’évaluation de la formation reposent sur plusieurs indicateurs : </w:t>
      </w:r>
    </w:p>
    <w:p w14:paraId="51469380" w14:textId="4C37C7C3" w:rsidR="002E2771" w:rsidRDefault="00727202" w:rsidP="00F90D17">
      <w:pPr>
        <w:pStyle w:val="Paragraphedeliste"/>
        <w:numPr>
          <w:ilvl w:val="0"/>
          <w:numId w:val="14"/>
        </w:numPr>
        <w:spacing w:line="360" w:lineRule="auto"/>
        <w:ind w:left="426"/>
        <w:jc w:val="both"/>
        <w:rPr>
          <w:rFonts w:asciiTheme="majorHAnsi" w:hAnsiTheme="majorHAnsi" w:cstheme="majorHAnsi"/>
          <w:sz w:val="20"/>
        </w:rPr>
      </w:pPr>
      <w:r w:rsidRPr="002E2771">
        <w:rPr>
          <w:rFonts w:asciiTheme="majorHAnsi" w:hAnsiTheme="majorHAnsi" w:cstheme="majorHAnsi"/>
          <w:sz w:val="20"/>
        </w:rPr>
        <w:t xml:space="preserve">A l’issu de chaque unité d’enseignement, une </w:t>
      </w:r>
      <w:r w:rsidR="007C0027">
        <w:rPr>
          <w:rFonts w:asciiTheme="majorHAnsi" w:hAnsiTheme="majorHAnsi" w:cstheme="majorHAnsi"/>
          <w:sz w:val="20"/>
        </w:rPr>
        <w:t>évaluation des enseignements</w:t>
      </w:r>
      <w:r w:rsidRPr="002E2771">
        <w:rPr>
          <w:rFonts w:asciiTheme="majorHAnsi" w:hAnsiTheme="majorHAnsi" w:cstheme="majorHAnsi"/>
          <w:sz w:val="20"/>
        </w:rPr>
        <w:t xml:space="preserve"> sera proposée aux étudiants portant sur le contenu et la forme (qualité pédagogique de l’enseignant, format des cours). Un retour de plus de 7</w:t>
      </w:r>
      <w:r w:rsidR="002E2771">
        <w:rPr>
          <w:rFonts w:asciiTheme="majorHAnsi" w:hAnsiTheme="majorHAnsi" w:cstheme="majorHAnsi"/>
          <w:sz w:val="20"/>
        </w:rPr>
        <w:t>5</w:t>
      </w:r>
      <w:r w:rsidRPr="002E2771">
        <w:rPr>
          <w:rFonts w:asciiTheme="majorHAnsi" w:hAnsiTheme="majorHAnsi" w:cstheme="majorHAnsi"/>
          <w:sz w:val="20"/>
        </w:rPr>
        <w:t>% est attendu sur ces évaluations.</w:t>
      </w:r>
    </w:p>
    <w:p w14:paraId="35A99B34" w14:textId="4A622A3F" w:rsidR="007C0027" w:rsidRDefault="007C0027" w:rsidP="00F90D17">
      <w:pPr>
        <w:pStyle w:val="Paragraphedeliste"/>
        <w:numPr>
          <w:ilvl w:val="0"/>
          <w:numId w:val="14"/>
        </w:numPr>
        <w:spacing w:line="360" w:lineRule="auto"/>
        <w:ind w:left="426"/>
        <w:jc w:val="both"/>
        <w:rPr>
          <w:rFonts w:asciiTheme="majorHAnsi" w:hAnsiTheme="majorHAnsi" w:cstheme="majorHAnsi"/>
          <w:sz w:val="20"/>
        </w:rPr>
      </w:pPr>
      <w:r>
        <w:rPr>
          <w:rFonts w:asciiTheme="majorHAnsi" w:hAnsiTheme="majorHAnsi" w:cstheme="majorHAnsi"/>
          <w:sz w:val="20"/>
        </w:rPr>
        <w:t xml:space="preserve">Une évaluation des stages sera également réalisée. </w:t>
      </w:r>
    </w:p>
    <w:p w14:paraId="4C6C2700" w14:textId="0C0D7516" w:rsidR="002E2771" w:rsidRDefault="00727202" w:rsidP="00F90D17">
      <w:pPr>
        <w:pStyle w:val="Paragraphedeliste"/>
        <w:numPr>
          <w:ilvl w:val="0"/>
          <w:numId w:val="14"/>
        </w:numPr>
        <w:spacing w:line="360" w:lineRule="auto"/>
        <w:ind w:left="426"/>
        <w:jc w:val="both"/>
        <w:rPr>
          <w:rFonts w:asciiTheme="majorHAnsi" w:hAnsiTheme="majorHAnsi" w:cstheme="majorHAnsi"/>
          <w:sz w:val="20"/>
        </w:rPr>
      </w:pPr>
      <w:r w:rsidRPr="002E2771">
        <w:rPr>
          <w:rFonts w:asciiTheme="majorHAnsi" w:hAnsiTheme="majorHAnsi" w:cstheme="majorHAnsi"/>
          <w:sz w:val="20"/>
        </w:rPr>
        <w:t>Lors de chaque semestre, une rencontre entre les responsables de suivi pédagogique</w:t>
      </w:r>
      <w:r w:rsidR="002E2771">
        <w:rPr>
          <w:rFonts w:asciiTheme="majorHAnsi" w:hAnsiTheme="majorHAnsi" w:cstheme="majorHAnsi"/>
          <w:sz w:val="20"/>
        </w:rPr>
        <w:t xml:space="preserve">, </w:t>
      </w:r>
      <w:r w:rsidR="00D05952">
        <w:rPr>
          <w:rFonts w:asciiTheme="majorHAnsi" w:hAnsiTheme="majorHAnsi" w:cstheme="majorHAnsi"/>
          <w:sz w:val="20"/>
        </w:rPr>
        <w:t xml:space="preserve">les représentants élus des étudiants, </w:t>
      </w:r>
      <w:r w:rsidR="002E2771">
        <w:rPr>
          <w:rFonts w:asciiTheme="majorHAnsi" w:hAnsiTheme="majorHAnsi" w:cstheme="majorHAnsi"/>
          <w:sz w:val="20"/>
        </w:rPr>
        <w:t xml:space="preserve">les tuteurs étudiants </w:t>
      </w:r>
      <w:r w:rsidRPr="002E2771">
        <w:rPr>
          <w:rFonts w:asciiTheme="majorHAnsi" w:hAnsiTheme="majorHAnsi" w:cstheme="majorHAnsi"/>
          <w:sz w:val="20"/>
        </w:rPr>
        <w:t>et les étudiants permettra d’évaluer les conditions des études et les améliorations nécessaires</w:t>
      </w:r>
    </w:p>
    <w:p w14:paraId="69579371" w14:textId="74B05A88" w:rsidR="00727202" w:rsidRDefault="002E2771" w:rsidP="00F90D17">
      <w:pPr>
        <w:pStyle w:val="Paragraphedeliste"/>
        <w:numPr>
          <w:ilvl w:val="0"/>
          <w:numId w:val="14"/>
        </w:numPr>
        <w:spacing w:line="360" w:lineRule="auto"/>
        <w:ind w:left="426"/>
        <w:jc w:val="both"/>
        <w:rPr>
          <w:rFonts w:asciiTheme="majorHAnsi" w:hAnsiTheme="majorHAnsi" w:cstheme="majorHAnsi"/>
          <w:sz w:val="20"/>
        </w:rPr>
      </w:pPr>
      <w:r>
        <w:rPr>
          <w:rFonts w:asciiTheme="majorHAnsi" w:hAnsiTheme="majorHAnsi" w:cstheme="majorHAnsi"/>
          <w:sz w:val="20"/>
        </w:rPr>
        <w:t xml:space="preserve">Les </w:t>
      </w:r>
      <w:r w:rsidR="00D05952">
        <w:rPr>
          <w:rFonts w:asciiTheme="majorHAnsi" w:hAnsiTheme="majorHAnsi" w:cstheme="majorHAnsi"/>
          <w:sz w:val="20"/>
        </w:rPr>
        <w:t>maitres</w:t>
      </w:r>
      <w:r>
        <w:rPr>
          <w:rFonts w:asciiTheme="majorHAnsi" w:hAnsiTheme="majorHAnsi" w:cstheme="majorHAnsi"/>
          <w:sz w:val="20"/>
        </w:rPr>
        <w:t xml:space="preserve"> de stage seront interrogés </w:t>
      </w:r>
      <w:r w:rsidR="00727202" w:rsidRPr="002E2771">
        <w:rPr>
          <w:rFonts w:asciiTheme="majorHAnsi" w:hAnsiTheme="majorHAnsi" w:cstheme="majorHAnsi"/>
          <w:sz w:val="20"/>
        </w:rPr>
        <w:t xml:space="preserve">afin d’ajuster la formation aux objectifs </w:t>
      </w:r>
      <w:r>
        <w:rPr>
          <w:rFonts w:asciiTheme="majorHAnsi" w:hAnsiTheme="majorHAnsi" w:cstheme="majorHAnsi"/>
          <w:sz w:val="20"/>
        </w:rPr>
        <w:t xml:space="preserve">pédagogiques </w:t>
      </w:r>
      <w:r w:rsidR="00727202" w:rsidRPr="002E2771">
        <w:rPr>
          <w:rFonts w:asciiTheme="majorHAnsi" w:hAnsiTheme="majorHAnsi" w:cstheme="majorHAnsi"/>
          <w:sz w:val="20"/>
        </w:rPr>
        <w:t>et d’évaluer le niveau de réponse aux attentes, et de visualiser</w:t>
      </w:r>
      <w:r>
        <w:rPr>
          <w:rFonts w:asciiTheme="majorHAnsi" w:hAnsiTheme="majorHAnsi" w:cstheme="majorHAnsi"/>
          <w:sz w:val="20"/>
        </w:rPr>
        <w:t xml:space="preserve"> (pour le 2eme et 3eme cycle)</w:t>
      </w:r>
      <w:r w:rsidR="00727202" w:rsidRPr="002E2771">
        <w:rPr>
          <w:rFonts w:asciiTheme="majorHAnsi" w:hAnsiTheme="majorHAnsi" w:cstheme="majorHAnsi"/>
          <w:sz w:val="20"/>
        </w:rPr>
        <w:t xml:space="preserve"> le niveau d’intégration des jeunes diplômés.</w:t>
      </w:r>
    </w:p>
    <w:p w14:paraId="56A39B96" w14:textId="135567A5" w:rsidR="009842EE" w:rsidRDefault="009842EE" w:rsidP="009842EE">
      <w:pPr>
        <w:spacing w:line="360" w:lineRule="auto"/>
        <w:jc w:val="both"/>
        <w:rPr>
          <w:rFonts w:asciiTheme="majorHAnsi" w:hAnsiTheme="majorHAnsi" w:cstheme="majorHAnsi"/>
          <w:sz w:val="20"/>
        </w:rPr>
      </w:pPr>
      <w:r w:rsidRPr="006F544D">
        <w:rPr>
          <w:rFonts w:asciiTheme="majorHAnsi" w:hAnsiTheme="majorHAnsi" w:cstheme="majorHAnsi"/>
          <w:sz w:val="20"/>
        </w:rPr>
        <w:t xml:space="preserve">Les évaluations seront réalisées par la </w:t>
      </w:r>
      <w:r w:rsidRPr="006F544D">
        <w:rPr>
          <w:rFonts w:asciiTheme="majorHAnsi" w:hAnsiTheme="majorHAnsi" w:cstheme="majorHAnsi"/>
          <w:b/>
          <w:sz w:val="20"/>
        </w:rPr>
        <w:t xml:space="preserve">Maison de l’Evaluation – Amélioration – </w:t>
      </w:r>
      <w:proofErr w:type="gramStart"/>
      <w:r w:rsidRPr="006F544D">
        <w:rPr>
          <w:rFonts w:asciiTheme="majorHAnsi" w:hAnsiTheme="majorHAnsi" w:cstheme="majorHAnsi"/>
          <w:b/>
          <w:sz w:val="20"/>
        </w:rPr>
        <w:t>Valorisation  des</w:t>
      </w:r>
      <w:proofErr w:type="gramEnd"/>
      <w:r w:rsidRPr="006F544D">
        <w:rPr>
          <w:rFonts w:asciiTheme="majorHAnsi" w:hAnsiTheme="majorHAnsi" w:cstheme="majorHAnsi"/>
          <w:b/>
          <w:sz w:val="20"/>
        </w:rPr>
        <w:t xml:space="preserve"> Formations et de Enseignements de l’Université</w:t>
      </w:r>
      <w:r w:rsidRPr="006F544D">
        <w:rPr>
          <w:rFonts w:asciiTheme="majorHAnsi" w:hAnsiTheme="majorHAnsi" w:cstheme="majorHAnsi"/>
          <w:sz w:val="20"/>
        </w:rPr>
        <w:t xml:space="preserve">, certifiée ISO9001, qui est la structure unique en charge de toutes les évaluations de l’Université. </w:t>
      </w:r>
      <w:r w:rsidR="00E33F5D" w:rsidRPr="006F544D">
        <w:rPr>
          <w:rFonts w:asciiTheme="majorHAnsi" w:hAnsiTheme="majorHAnsi" w:cstheme="majorHAnsi"/>
          <w:sz w:val="20"/>
        </w:rPr>
        <w:t>Des conseils de perfectionnements suivant le cadrage défini par l’établissement seront mis en œuvre pour chaque année de formation.</w:t>
      </w:r>
    </w:p>
    <w:p w14:paraId="1BA82D29" w14:textId="77777777" w:rsidR="009842EE" w:rsidRPr="009842EE" w:rsidRDefault="009842EE" w:rsidP="009842EE">
      <w:pPr>
        <w:spacing w:line="360" w:lineRule="auto"/>
        <w:jc w:val="both"/>
        <w:rPr>
          <w:rFonts w:asciiTheme="majorHAnsi" w:hAnsiTheme="majorHAnsi" w:cstheme="majorHAnsi"/>
          <w:sz w:val="20"/>
        </w:rPr>
      </w:pPr>
    </w:p>
    <w:p w14:paraId="5AC8815F" w14:textId="5999A44F" w:rsidR="00727202" w:rsidRPr="005D7F87" w:rsidRDefault="00727202" w:rsidP="00727202">
      <w:pPr>
        <w:spacing w:line="360" w:lineRule="auto"/>
        <w:jc w:val="both"/>
        <w:rPr>
          <w:rFonts w:asciiTheme="majorHAnsi" w:hAnsiTheme="majorHAnsi" w:cstheme="majorHAnsi"/>
          <w:sz w:val="20"/>
        </w:rPr>
      </w:pPr>
      <w:r w:rsidRPr="00727202">
        <w:rPr>
          <w:rFonts w:asciiTheme="majorHAnsi" w:hAnsiTheme="majorHAnsi" w:cstheme="majorHAnsi"/>
          <w:sz w:val="20"/>
        </w:rPr>
        <w:t>Le programme d’enseignement sera réadapté d’une année sur l’autre pour répondre aux attentes des étudiants, à l’évolution de l’exercice professionnel, aux changements réglementaires</w:t>
      </w:r>
      <w:r w:rsidR="002E2771">
        <w:rPr>
          <w:rFonts w:asciiTheme="majorHAnsi" w:hAnsiTheme="majorHAnsi" w:cstheme="majorHAnsi"/>
          <w:sz w:val="20"/>
        </w:rPr>
        <w:t xml:space="preserve"> et à la montée progressive d’effectif des étudiants</w:t>
      </w:r>
      <w:r w:rsidRPr="00727202">
        <w:rPr>
          <w:rFonts w:asciiTheme="majorHAnsi" w:hAnsiTheme="majorHAnsi" w:cstheme="majorHAnsi"/>
          <w:sz w:val="20"/>
        </w:rPr>
        <w:t>.</w:t>
      </w:r>
    </w:p>
    <w:p w14:paraId="29323A6A" w14:textId="09956C71" w:rsidR="00E25E3F" w:rsidRPr="005D7F87" w:rsidRDefault="24DDC438" w:rsidP="00DD0212">
      <w:pPr>
        <w:keepNext/>
        <w:tabs>
          <w:tab w:val="left" w:pos="4537"/>
        </w:tabs>
        <w:spacing w:line="360" w:lineRule="auto"/>
        <w:jc w:val="both"/>
        <w:rPr>
          <w:rFonts w:asciiTheme="majorHAnsi" w:hAnsiTheme="majorHAnsi" w:cstheme="majorHAnsi"/>
          <w:b/>
          <w:bCs/>
          <w:sz w:val="20"/>
          <w:u w:val="single"/>
        </w:rPr>
      </w:pPr>
      <w:r w:rsidRPr="005D7F87">
        <w:rPr>
          <w:rFonts w:asciiTheme="majorHAnsi" w:hAnsiTheme="majorHAnsi" w:cstheme="majorHAnsi"/>
          <w:b/>
          <w:bCs/>
          <w:sz w:val="20"/>
          <w:u w:val="single"/>
        </w:rPr>
        <w:lastRenderedPageBreak/>
        <w:t xml:space="preserve">XII - PARTENARIATS </w:t>
      </w:r>
      <w:r w:rsidR="003A05E9" w:rsidRPr="005D7F87">
        <w:rPr>
          <w:rFonts w:asciiTheme="majorHAnsi" w:hAnsiTheme="majorHAnsi" w:cstheme="majorHAnsi"/>
          <w:b/>
          <w:bCs/>
          <w:sz w:val="20"/>
          <w:u w:val="single"/>
        </w:rPr>
        <w:t xml:space="preserve">MIS EN PLACE OU </w:t>
      </w:r>
      <w:r w:rsidRPr="005D7F87">
        <w:rPr>
          <w:rFonts w:asciiTheme="majorHAnsi" w:hAnsiTheme="majorHAnsi" w:cstheme="majorHAnsi"/>
          <w:b/>
          <w:bCs/>
          <w:sz w:val="20"/>
          <w:u w:val="single"/>
        </w:rPr>
        <w:t xml:space="preserve">ENVISAGES </w:t>
      </w:r>
    </w:p>
    <w:p w14:paraId="1A9AF3E6" w14:textId="19738F88" w:rsidR="00ED721D" w:rsidRPr="005D7F87" w:rsidRDefault="00ED721D" w:rsidP="00DD0212">
      <w:pPr>
        <w:keepNext/>
        <w:tabs>
          <w:tab w:val="left" w:pos="4537"/>
        </w:tabs>
        <w:spacing w:line="360" w:lineRule="auto"/>
        <w:jc w:val="both"/>
        <w:rPr>
          <w:rFonts w:asciiTheme="majorHAnsi" w:hAnsiTheme="majorHAnsi" w:cstheme="majorHAnsi"/>
          <w:bCs/>
          <w:sz w:val="20"/>
        </w:rPr>
      </w:pPr>
    </w:p>
    <w:p w14:paraId="2A0078BD" w14:textId="51F4F769" w:rsidR="00E61B49" w:rsidRPr="005D7F87" w:rsidRDefault="00E61B49" w:rsidP="00DD0212">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 xml:space="preserve">L’objectif du Département </w:t>
      </w:r>
      <w:r w:rsidR="00C05A61">
        <w:rPr>
          <w:rFonts w:asciiTheme="majorHAnsi" w:hAnsiTheme="majorHAnsi" w:cstheme="majorHAnsi"/>
          <w:bCs/>
          <w:sz w:val="20"/>
        </w:rPr>
        <w:t>Pharmacie</w:t>
      </w:r>
      <w:r w:rsidRPr="005D7F87">
        <w:rPr>
          <w:rFonts w:asciiTheme="majorHAnsi" w:hAnsiTheme="majorHAnsi" w:cstheme="majorHAnsi"/>
          <w:bCs/>
          <w:sz w:val="20"/>
        </w:rPr>
        <w:t xml:space="preserve"> est de répondre aux besoin</w:t>
      </w:r>
      <w:r w:rsidR="00E30E2F">
        <w:rPr>
          <w:rFonts w:asciiTheme="majorHAnsi" w:hAnsiTheme="majorHAnsi" w:cstheme="majorHAnsi"/>
          <w:bCs/>
          <w:sz w:val="20"/>
        </w:rPr>
        <w:t>s</w:t>
      </w:r>
      <w:r w:rsidRPr="005D7F87">
        <w:rPr>
          <w:rFonts w:asciiTheme="majorHAnsi" w:hAnsiTheme="majorHAnsi" w:cstheme="majorHAnsi"/>
          <w:bCs/>
          <w:sz w:val="20"/>
        </w:rPr>
        <w:t xml:space="preserve"> de l’ensemble des filières pharmaceutiques : officine, hôpital, biologie, industrie, recherche. </w:t>
      </w:r>
    </w:p>
    <w:p w14:paraId="36D35B12" w14:textId="2A73C281" w:rsidR="00E61B49" w:rsidRPr="005D7F87" w:rsidRDefault="00E61B49" w:rsidP="00DD0212">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a été présenté aux différentes structures correspondantes qui a l’unanimité ont rédigé un courrier de soutien, composant ainsi un très fort réseau de partenaires pré établi, fonctionnel dès l’ouverture du Département</w:t>
      </w:r>
      <w:r w:rsidR="002C31DF" w:rsidRPr="005D7F87">
        <w:rPr>
          <w:rFonts w:asciiTheme="majorHAnsi" w:hAnsiTheme="majorHAnsi" w:cstheme="majorHAnsi"/>
          <w:bCs/>
          <w:sz w:val="20"/>
        </w:rPr>
        <w:t xml:space="preserve"> </w:t>
      </w:r>
      <w:r w:rsidR="00C05A61">
        <w:rPr>
          <w:rFonts w:asciiTheme="majorHAnsi" w:hAnsiTheme="majorHAnsi" w:cstheme="majorHAnsi"/>
          <w:bCs/>
          <w:sz w:val="20"/>
        </w:rPr>
        <w:t>Pharmacie</w:t>
      </w:r>
      <w:r w:rsidRPr="005D7F87">
        <w:rPr>
          <w:rFonts w:asciiTheme="majorHAnsi" w:hAnsiTheme="majorHAnsi" w:cstheme="majorHAnsi"/>
          <w:bCs/>
          <w:sz w:val="20"/>
        </w:rPr>
        <w:t>.</w:t>
      </w:r>
    </w:p>
    <w:p w14:paraId="22AE1A6F" w14:textId="6E03735F" w:rsidR="00E61B49" w:rsidRDefault="00727202" w:rsidP="00DD0212">
      <w:pPr>
        <w:keepNext/>
        <w:tabs>
          <w:tab w:val="left" w:pos="4537"/>
        </w:tabs>
        <w:spacing w:line="360" w:lineRule="auto"/>
        <w:jc w:val="both"/>
        <w:rPr>
          <w:rFonts w:asciiTheme="majorHAnsi" w:hAnsiTheme="majorHAnsi" w:cstheme="majorHAnsi"/>
          <w:bCs/>
          <w:sz w:val="20"/>
        </w:rPr>
      </w:pPr>
      <w:r>
        <w:rPr>
          <w:rFonts w:asciiTheme="majorHAnsi" w:hAnsiTheme="majorHAnsi" w:cstheme="majorHAnsi"/>
          <w:bCs/>
          <w:sz w:val="20"/>
        </w:rPr>
        <w:t>Par ailleurs, de futurs partenariats avec d’autres Facultés de Pharmacie sont envisagés.</w:t>
      </w:r>
    </w:p>
    <w:p w14:paraId="499904D8" w14:textId="77777777" w:rsidR="00727202" w:rsidRDefault="00727202" w:rsidP="00DD0212">
      <w:pPr>
        <w:keepNext/>
        <w:tabs>
          <w:tab w:val="left" w:pos="4537"/>
        </w:tabs>
        <w:spacing w:line="360" w:lineRule="auto"/>
        <w:jc w:val="both"/>
        <w:rPr>
          <w:rFonts w:asciiTheme="majorHAnsi" w:hAnsiTheme="majorHAnsi" w:cstheme="majorHAnsi"/>
          <w:bCs/>
          <w:sz w:val="20"/>
        </w:rPr>
      </w:pPr>
    </w:p>
    <w:p w14:paraId="35FC32F9" w14:textId="0B3858F0" w:rsidR="00727202" w:rsidRDefault="00727202" w:rsidP="00DD0212">
      <w:pPr>
        <w:keepNext/>
        <w:tabs>
          <w:tab w:val="left" w:pos="4537"/>
        </w:tabs>
        <w:spacing w:line="360" w:lineRule="auto"/>
        <w:jc w:val="both"/>
        <w:rPr>
          <w:rFonts w:asciiTheme="majorHAnsi" w:hAnsiTheme="majorHAnsi" w:cstheme="majorHAnsi"/>
          <w:bCs/>
          <w:sz w:val="20"/>
        </w:rPr>
      </w:pPr>
      <w:r>
        <w:rPr>
          <w:rFonts w:asciiTheme="majorHAnsi" w:hAnsiTheme="majorHAnsi" w:cstheme="majorHAnsi"/>
          <w:bCs/>
          <w:sz w:val="20"/>
        </w:rPr>
        <w:t xml:space="preserve">Les partenariats obtenus sont détaillés ci-dessous. </w:t>
      </w:r>
    </w:p>
    <w:p w14:paraId="6B0CDA7A" w14:textId="24459EFD" w:rsidR="00727202" w:rsidRPr="005D7F87" w:rsidRDefault="00727202" w:rsidP="00727202">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 xml:space="preserve">Les différents courriers de soutien ont été rassemblés en </w:t>
      </w:r>
      <w:r w:rsidR="006F544D" w:rsidRPr="006F544D">
        <w:rPr>
          <w:rFonts w:asciiTheme="majorHAnsi" w:hAnsiTheme="majorHAnsi" w:cstheme="majorHAnsi"/>
          <w:bCs/>
          <w:sz w:val="20"/>
        </w:rPr>
        <w:t>annexe.</w:t>
      </w:r>
      <w:r w:rsidRPr="005D7F87">
        <w:rPr>
          <w:rFonts w:asciiTheme="majorHAnsi" w:hAnsiTheme="majorHAnsi" w:cstheme="majorHAnsi"/>
          <w:bCs/>
          <w:sz w:val="20"/>
        </w:rPr>
        <w:t xml:space="preserve">  </w:t>
      </w:r>
    </w:p>
    <w:p w14:paraId="441D12C0" w14:textId="77777777" w:rsidR="00727202" w:rsidRPr="005D7F87" w:rsidRDefault="00727202" w:rsidP="00DD0212">
      <w:pPr>
        <w:keepNext/>
        <w:tabs>
          <w:tab w:val="left" w:pos="4537"/>
        </w:tabs>
        <w:spacing w:line="360" w:lineRule="auto"/>
        <w:jc w:val="both"/>
        <w:rPr>
          <w:rFonts w:asciiTheme="majorHAnsi" w:hAnsiTheme="majorHAnsi" w:cstheme="majorHAnsi"/>
          <w:bCs/>
          <w:sz w:val="20"/>
        </w:rPr>
      </w:pPr>
    </w:p>
    <w:p w14:paraId="6461C9D9" w14:textId="426B4D71" w:rsidR="00E61B49" w:rsidRPr="006F544D" w:rsidRDefault="00E61B49" w:rsidP="00DD0212">
      <w:pPr>
        <w:keepNext/>
        <w:tabs>
          <w:tab w:val="left" w:pos="4537"/>
        </w:tabs>
        <w:spacing w:line="360" w:lineRule="auto"/>
        <w:jc w:val="both"/>
        <w:rPr>
          <w:rFonts w:asciiTheme="majorHAnsi" w:hAnsiTheme="majorHAnsi" w:cstheme="majorHAnsi"/>
          <w:b/>
          <w:bCs/>
          <w:sz w:val="20"/>
          <w:u w:val="single"/>
        </w:rPr>
      </w:pPr>
      <w:r w:rsidRPr="006F544D">
        <w:rPr>
          <w:rFonts w:asciiTheme="majorHAnsi" w:hAnsiTheme="majorHAnsi" w:cstheme="majorHAnsi"/>
          <w:b/>
          <w:bCs/>
          <w:sz w:val="20"/>
          <w:u w:val="single"/>
        </w:rPr>
        <w:t>XII.1. Partenariat académique</w:t>
      </w:r>
    </w:p>
    <w:p w14:paraId="31BD865D" w14:textId="26132F84" w:rsidR="00E61B49" w:rsidRPr="005D7F87" w:rsidRDefault="00E61B49" w:rsidP="00DD0212">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w:t>
      </w:r>
      <w:r w:rsidR="006F544D">
        <w:rPr>
          <w:rFonts w:asciiTheme="majorHAnsi" w:hAnsiTheme="majorHAnsi" w:cstheme="majorHAnsi"/>
          <w:bCs/>
          <w:sz w:val="20"/>
        </w:rPr>
        <w:t xml:space="preserve">, au-delà de </w:t>
      </w:r>
      <w:proofErr w:type="spellStart"/>
      <w:r w:rsidR="006F544D">
        <w:rPr>
          <w:rFonts w:asciiTheme="majorHAnsi" w:hAnsiTheme="majorHAnsi" w:cstheme="majorHAnsi"/>
          <w:bCs/>
          <w:sz w:val="20"/>
        </w:rPr>
        <w:t>UniCA</w:t>
      </w:r>
      <w:proofErr w:type="spellEnd"/>
      <w:r w:rsidRPr="005D7F87">
        <w:rPr>
          <w:rFonts w:asciiTheme="majorHAnsi" w:hAnsiTheme="majorHAnsi" w:cstheme="majorHAnsi"/>
          <w:bCs/>
          <w:sz w:val="20"/>
        </w:rPr>
        <w:t xml:space="preserve"> par :</w:t>
      </w:r>
    </w:p>
    <w:p w14:paraId="01562658" w14:textId="481F8368" w:rsidR="00E61B49" w:rsidRPr="005D7F87" w:rsidRDefault="00E61B49" w:rsidP="006F544D">
      <w:pPr>
        <w:pStyle w:val="Paragraphedeliste"/>
        <w:keepNext/>
        <w:numPr>
          <w:ilvl w:val="0"/>
          <w:numId w:val="9"/>
        </w:numPr>
        <w:tabs>
          <w:tab w:val="left" w:pos="4537"/>
        </w:tabs>
        <w:spacing w:line="360" w:lineRule="auto"/>
        <w:ind w:left="284"/>
        <w:jc w:val="both"/>
        <w:rPr>
          <w:rFonts w:asciiTheme="majorHAnsi" w:hAnsiTheme="majorHAnsi" w:cstheme="majorHAnsi"/>
          <w:bCs/>
          <w:sz w:val="20"/>
        </w:rPr>
      </w:pPr>
      <w:r w:rsidRPr="005D7F87">
        <w:rPr>
          <w:rFonts w:asciiTheme="majorHAnsi" w:hAnsiTheme="majorHAnsi" w:cstheme="majorHAnsi"/>
          <w:bCs/>
          <w:sz w:val="20"/>
        </w:rPr>
        <w:t xml:space="preserve">Centre de formation Préparateurs CCI </w:t>
      </w:r>
    </w:p>
    <w:p w14:paraId="558036F3" w14:textId="6787B0CD" w:rsidR="00A86D4C" w:rsidRPr="00A86D4C" w:rsidRDefault="00C20385" w:rsidP="006F544D">
      <w:pPr>
        <w:pStyle w:val="Paragraphedeliste"/>
        <w:keepNext/>
        <w:numPr>
          <w:ilvl w:val="0"/>
          <w:numId w:val="9"/>
        </w:numPr>
        <w:tabs>
          <w:tab w:val="left" w:pos="4537"/>
        </w:tabs>
        <w:spacing w:line="360" w:lineRule="auto"/>
        <w:ind w:left="284"/>
        <w:jc w:val="both"/>
        <w:rPr>
          <w:rFonts w:asciiTheme="majorHAnsi" w:hAnsiTheme="majorHAnsi" w:cstheme="majorHAnsi"/>
          <w:bCs/>
          <w:sz w:val="20"/>
        </w:rPr>
      </w:pPr>
      <w:r w:rsidRPr="005D7F87">
        <w:rPr>
          <w:rFonts w:asciiTheme="majorHAnsi" w:hAnsiTheme="majorHAnsi" w:cstheme="majorHAnsi"/>
          <w:bCs/>
          <w:sz w:val="20"/>
        </w:rPr>
        <w:t>Fondation Sophia Antipolis</w:t>
      </w:r>
    </w:p>
    <w:p w14:paraId="32C8F47A" w14:textId="7AEEF67B" w:rsidR="00A86D4C" w:rsidRPr="00011EBA" w:rsidRDefault="00A86D4C" w:rsidP="00A86D4C">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XII.2. Partenariat Etudiant</w:t>
      </w:r>
    </w:p>
    <w:p w14:paraId="6257AAE2" w14:textId="77777777" w:rsidR="00A86D4C" w:rsidRPr="005D7F87" w:rsidRDefault="00A86D4C" w:rsidP="00A86D4C">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 par :</w:t>
      </w:r>
    </w:p>
    <w:p w14:paraId="15CF7BC8" w14:textId="77777777" w:rsidR="00A86D4C" w:rsidRPr="00011EBA" w:rsidRDefault="00A86D4C" w:rsidP="00011EBA">
      <w:pPr>
        <w:pStyle w:val="Paragraphedeliste"/>
        <w:keepNext/>
        <w:numPr>
          <w:ilvl w:val="0"/>
          <w:numId w:val="9"/>
        </w:numPr>
        <w:tabs>
          <w:tab w:val="left" w:pos="4537"/>
        </w:tabs>
        <w:spacing w:line="360" w:lineRule="auto"/>
        <w:ind w:left="284"/>
        <w:jc w:val="both"/>
        <w:rPr>
          <w:rFonts w:asciiTheme="majorHAnsi" w:hAnsiTheme="majorHAnsi" w:cstheme="majorHAnsi"/>
          <w:bCs/>
          <w:sz w:val="20"/>
        </w:rPr>
      </w:pPr>
      <w:r w:rsidRPr="00011EBA">
        <w:rPr>
          <w:rFonts w:asciiTheme="majorHAnsi" w:hAnsiTheme="majorHAnsi" w:cstheme="majorHAnsi"/>
          <w:bCs/>
          <w:sz w:val="20"/>
        </w:rPr>
        <w:t xml:space="preserve">L’Association Nationale des Etudiants en Pharmacie de France – ANEPF </w:t>
      </w:r>
    </w:p>
    <w:p w14:paraId="417FC477" w14:textId="53CC7445" w:rsidR="00E30E2F" w:rsidRPr="00011EBA" w:rsidRDefault="00A86D4C" w:rsidP="00011EBA">
      <w:pPr>
        <w:pStyle w:val="Paragraphedeliste"/>
        <w:keepNext/>
        <w:numPr>
          <w:ilvl w:val="0"/>
          <w:numId w:val="9"/>
        </w:numPr>
        <w:tabs>
          <w:tab w:val="left" w:pos="4537"/>
        </w:tabs>
        <w:spacing w:line="360" w:lineRule="auto"/>
        <w:ind w:left="284"/>
        <w:jc w:val="both"/>
        <w:rPr>
          <w:rFonts w:asciiTheme="majorHAnsi" w:hAnsiTheme="majorHAnsi" w:cstheme="majorHAnsi"/>
          <w:bCs/>
          <w:sz w:val="20"/>
        </w:rPr>
      </w:pPr>
      <w:r w:rsidRPr="00011EBA">
        <w:rPr>
          <w:rFonts w:asciiTheme="majorHAnsi" w:hAnsiTheme="majorHAnsi" w:cstheme="majorHAnsi"/>
          <w:bCs/>
          <w:sz w:val="20"/>
        </w:rPr>
        <w:t>La Fédération des Associations Générales Etudiantes 06 – FACE 06</w:t>
      </w:r>
    </w:p>
    <w:p w14:paraId="04E853EE" w14:textId="39FD929F" w:rsidR="002C31DF" w:rsidRPr="00011EBA" w:rsidRDefault="002C31DF" w:rsidP="002C31DF">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w:t>
      </w:r>
      <w:r w:rsidR="00A86D4C" w:rsidRPr="00011EBA">
        <w:rPr>
          <w:rFonts w:asciiTheme="majorHAnsi" w:hAnsiTheme="majorHAnsi" w:cstheme="majorHAnsi"/>
          <w:b/>
          <w:bCs/>
          <w:sz w:val="20"/>
          <w:u w:val="single"/>
        </w:rPr>
        <w:t>3</w:t>
      </w:r>
      <w:r w:rsidRPr="00011EBA">
        <w:rPr>
          <w:rFonts w:asciiTheme="majorHAnsi" w:hAnsiTheme="majorHAnsi" w:cstheme="majorHAnsi"/>
          <w:b/>
          <w:bCs/>
          <w:sz w:val="20"/>
          <w:u w:val="single"/>
        </w:rPr>
        <w:t>. Filière Officine</w:t>
      </w:r>
    </w:p>
    <w:p w14:paraId="5FE8896E" w14:textId="68B0ADE6" w:rsidR="002C31DF" w:rsidRPr="005D7F87" w:rsidRDefault="002C31DF" w:rsidP="002C31DF">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 par :</w:t>
      </w:r>
    </w:p>
    <w:p w14:paraId="5D0C2C6A" w14:textId="64198A43" w:rsidR="002C31DF"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Le Vice-Président des maitres de stage de la Faculté de </w:t>
      </w:r>
      <w:r w:rsidR="00C05A61">
        <w:rPr>
          <w:rFonts w:asciiTheme="majorHAnsi" w:hAnsiTheme="majorHAnsi" w:cstheme="majorHAnsi"/>
          <w:bCs/>
          <w:sz w:val="20"/>
        </w:rPr>
        <w:t>Pharmacie</w:t>
      </w:r>
      <w:r w:rsidRPr="005D7F87">
        <w:rPr>
          <w:rFonts w:asciiTheme="majorHAnsi" w:hAnsiTheme="majorHAnsi" w:cstheme="majorHAnsi"/>
          <w:bCs/>
          <w:sz w:val="20"/>
        </w:rPr>
        <w:t xml:space="preserve"> de Marseille</w:t>
      </w:r>
    </w:p>
    <w:p w14:paraId="5CC35892" w14:textId="45A9B0A7" w:rsidR="002C31DF"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Le Vice-Président de l’URPS </w:t>
      </w:r>
      <w:r w:rsidR="00C05A61">
        <w:rPr>
          <w:rFonts w:asciiTheme="majorHAnsi" w:hAnsiTheme="majorHAnsi" w:cstheme="majorHAnsi"/>
          <w:bCs/>
          <w:sz w:val="20"/>
        </w:rPr>
        <w:t>Pharmacie</w:t>
      </w:r>
      <w:r w:rsidRPr="005D7F87">
        <w:rPr>
          <w:rFonts w:asciiTheme="majorHAnsi" w:hAnsiTheme="majorHAnsi" w:cstheme="majorHAnsi"/>
          <w:bCs/>
          <w:sz w:val="20"/>
        </w:rPr>
        <w:t xml:space="preserve"> PACA</w:t>
      </w:r>
    </w:p>
    <w:p w14:paraId="51AD67CF" w14:textId="606A9B9A" w:rsidR="00495248" w:rsidRPr="005D7F87" w:rsidRDefault="00495248"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Le </w:t>
      </w:r>
      <w:r w:rsidR="00103459" w:rsidRPr="005D7F87">
        <w:rPr>
          <w:rFonts w:asciiTheme="majorHAnsi" w:hAnsiTheme="majorHAnsi" w:cstheme="majorHAnsi"/>
          <w:bCs/>
          <w:sz w:val="20"/>
        </w:rPr>
        <w:t>Co-</w:t>
      </w:r>
      <w:r w:rsidRPr="005D7F87">
        <w:rPr>
          <w:rFonts w:asciiTheme="majorHAnsi" w:hAnsiTheme="majorHAnsi" w:cstheme="majorHAnsi"/>
          <w:bCs/>
          <w:sz w:val="20"/>
        </w:rPr>
        <w:t xml:space="preserve">Président du Syndicat des </w:t>
      </w:r>
      <w:r w:rsidR="00C05A61">
        <w:rPr>
          <w:rFonts w:asciiTheme="majorHAnsi" w:hAnsiTheme="majorHAnsi" w:cstheme="majorHAnsi"/>
          <w:bCs/>
          <w:sz w:val="20"/>
        </w:rPr>
        <w:t>Pharmacie</w:t>
      </w:r>
      <w:r w:rsidRPr="005D7F87">
        <w:rPr>
          <w:rFonts w:asciiTheme="majorHAnsi" w:hAnsiTheme="majorHAnsi" w:cstheme="majorHAnsi"/>
          <w:bCs/>
          <w:sz w:val="20"/>
        </w:rPr>
        <w:t>ns des Alpes Maritimes</w:t>
      </w:r>
    </w:p>
    <w:p w14:paraId="31A7D2B7" w14:textId="5ECA002A" w:rsidR="00E61B49"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Le Président du Syndicat des </w:t>
      </w:r>
      <w:r w:rsidR="00C05A61">
        <w:rPr>
          <w:rFonts w:asciiTheme="majorHAnsi" w:hAnsiTheme="majorHAnsi" w:cstheme="majorHAnsi"/>
          <w:bCs/>
          <w:sz w:val="20"/>
        </w:rPr>
        <w:t>Pharmacie</w:t>
      </w:r>
      <w:r w:rsidRPr="005D7F87">
        <w:rPr>
          <w:rFonts w:asciiTheme="majorHAnsi" w:hAnsiTheme="majorHAnsi" w:cstheme="majorHAnsi"/>
          <w:bCs/>
          <w:sz w:val="20"/>
        </w:rPr>
        <w:t>ns du Var</w:t>
      </w:r>
    </w:p>
    <w:p w14:paraId="2DE17A17" w14:textId="11D5D9D7" w:rsidR="002C31DF" w:rsidRPr="00011EBA" w:rsidRDefault="002C31DF" w:rsidP="002C31DF">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w:t>
      </w:r>
      <w:r w:rsidR="00A86D4C" w:rsidRPr="00011EBA">
        <w:rPr>
          <w:rFonts w:asciiTheme="majorHAnsi" w:hAnsiTheme="majorHAnsi" w:cstheme="majorHAnsi"/>
          <w:b/>
          <w:bCs/>
          <w:sz w:val="20"/>
          <w:u w:val="single"/>
        </w:rPr>
        <w:t>4</w:t>
      </w:r>
      <w:r w:rsidRPr="00011EBA">
        <w:rPr>
          <w:rFonts w:asciiTheme="majorHAnsi" w:hAnsiTheme="majorHAnsi" w:cstheme="majorHAnsi"/>
          <w:b/>
          <w:bCs/>
          <w:sz w:val="20"/>
          <w:u w:val="single"/>
        </w:rPr>
        <w:t>. Filière Hôpital</w:t>
      </w:r>
    </w:p>
    <w:p w14:paraId="3E1591E8" w14:textId="77777777" w:rsidR="002C31DF" w:rsidRPr="005D7F87" w:rsidRDefault="002C31DF" w:rsidP="002C31DF">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 par :</w:t>
      </w:r>
    </w:p>
    <w:p w14:paraId="5C8B4B0B" w14:textId="6CC5FCFD" w:rsidR="002C31DF"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La Fédération pharmaceutique de territoire GHT 06</w:t>
      </w:r>
    </w:p>
    <w:p w14:paraId="57D72079" w14:textId="07C775E3" w:rsidR="002C31DF"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7C0027">
        <w:rPr>
          <w:rFonts w:asciiTheme="majorHAnsi" w:hAnsiTheme="majorHAnsi" w:cstheme="majorHAnsi"/>
          <w:bCs/>
          <w:sz w:val="20"/>
        </w:rPr>
        <w:t>Les</w:t>
      </w:r>
      <w:r w:rsidRPr="005D7F87">
        <w:rPr>
          <w:rFonts w:asciiTheme="majorHAnsi" w:hAnsiTheme="majorHAnsi" w:cstheme="majorHAnsi"/>
          <w:bCs/>
          <w:sz w:val="20"/>
        </w:rPr>
        <w:t xml:space="preserve"> Directeurs généraux du GHT 06 dont le Directeur Général du CHU de Nice</w:t>
      </w:r>
    </w:p>
    <w:p w14:paraId="7CF99E64" w14:textId="5635278D" w:rsidR="00E61B49" w:rsidRPr="00011EBA" w:rsidRDefault="002C31DF" w:rsidP="00DD0212">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w:t>
      </w:r>
      <w:r w:rsidR="00A86D4C" w:rsidRPr="00011EBA">
        <w:rPr>
          <w:rFonts w:asciiTheme="majorHAnsi" w:hAnsiTheme="majorHAnsi" w:cstheme="majorHAnsi"/>
          <w:b/>
          <w:bCs/>
          <w:sz w:val="20"/>
          <w:u w:val="single"/>
        </w:rPr>
        <w:t>5</w:t>
      </w:r>
      <w:r w:rsidRPr="00011EBA">
        <w:rPr>
          <w:rFonts w:asciiTheme="majorHAnsi" w:hAnsiTheme="majorHAnsi" w:cstheme="majorHAnsi"/>
          <w:b/>
          <w:bCs/>
          <w:sz w:val="20"/>
          <w:u w:val="single"/>
        </w:rPr>
        <w:t>. Filière Recherche</w:t>
      </w:r>
    </w:p>
    <w:p w14:paraId="6D29C3A8" w14:textId="77777777" w:rsidR="00C20385" w:rsidRPr="005D7F87" w:rsidRDefault="00C20385" w:rsidP="00C20385">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 par :</w:t>
      </w:r>
    </w:p>
    <w:p w14:paraId="73ED84AB" w14:textId="7C44F73F" w:rsidR="00BA0183" w:rsidRPr="00011EBA" w:rsidRDefault="00BA0183"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011EBA">
        <w:rPr>
          <w:rFonts w:asciiTheme="majorHAnsi" w:hAnsiTheme="majorHAnsi" w:cstheme="majorHAnsi"/>
          <w:bCs/>
          <w:sz w:val="20"/>
        </w:rPr>
        <w:t>Unité de Recherche Clinique Côte d’Azur (UR2CA)</w:t>
      </w:r>
    </w:p>
    <w:p w14:paraId="17E00111" w14:textId="17778B04" w:rsidR="00495248" w:rsidRPr="005D7F87" w:rsidRDefault="00495248"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7C0027">
        <w:rPr>
          <w:rFonts w:asciiTheme="majorHAnsi" w:hAnsiTheme="majorHAnsi" w:cstheme="majorHAnsi"/>
          <w:bCs/>
          <w:sz w:val="20"/>
        </w:rPr>
        <w:t>Institut</w:t>
      </w:r>
      <w:r w:rsidRPr="005D7F87">
        <w:rPr>
          <w:rFonts w:asciiTheme="majorHAnsi" w:hAnsiTheme="majorHAnsi" w:cstheme="majorHAnsi"/>
          <w:bCs/>
          <w:sz w:val="20"/>
        </w:rPr>
        <w:t xml:space="preserve"> </w:t>
      </w:r>
      <w:proofErr w:type="spellStart"/>
      <w:r w:rsidRPr="005D7F87">
        <w:rPr>
          <w:rFonts w:asciiTheme="majorHAnsi" w:hAnsiTheme="majorHAnsi" w:cstheme="majorHAnsi"/>
          <w:bCs/>
          <w:sz w:val="20"/>
        </w:rPr>
        <w:t>Hospitalo</w:t>
      </w:r>
      <w:proofErr w:type="spellEnd"/>
      <w:r w:rsidRPr="005D7F87">
        <w:rPr>
          <w:rFonts w:asciiTheme="majorHAnsi" w:hAnsiTheme="majorHAnsi" w:cstheme="majorHAnsi"/>
          <w:bCs/>
          <w:sz w:val="20"/>
        </w:rPr>
        <w:t xml:space="preserve"> Universitaire </w:t>
      </w:r>
      <w:proofErr w:type="spellStart"/>
      <w:r w:rsidRPr="005D7F87">
        <w:rPr>
          <w:rFonts w:asciiTheme="majorHAnsi" w:hAnsiTheme="majorHAnsi" w:cstheme="majorHAnsi"/>
          <w:bCs/>
          <w:sz w:val="20"/>
        </w:rPr>
        <w:t>RespiREA</w:t>
      </w:r>
      <w:proofErr w:type="spellEnd"/>
    </w:p>
    <w:p w14:paraId="00A88FF3" w14:textId="44C2AA0A" w:rsidR="00495248" w:rsidRDefault="00495248"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3IA Côte d’Azur (Institut Interdisciplinaire Intelligence Artificielle)</w:t>
      </w:r>
    </w:p>
    <w:p w14:paraId="50A6E959" w14:textId="3EE682B1" w:rsidR="00011EBA" w:rsidRPr="00011EBA" w:rsidRDefault="00011EBA" w:rsidP="00011EBA">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XII.6</w:t>
      </w:r>
      <w:r>
        <w:rPr>
          <w:rFonts w:asciiTheme="majorHAnsi" w:hAnsiTheme="majorHAnsi" w:cstheme="majorHAnsi"/>
          <w:b/>
          <w:bCs/>
          <w:sz w:val="20"/>
          <w:u w:val="single"/>
        </w:rPr>
        <w:t>. Filière Industrie</w:t>
      </w:r>
    </w:p>
    <w:p w14:paraId="7B021D1E" w14:textId="589ED61B" w:rsidR="00011EBA" w:rsidRPr="00011EBA" w:rsidRDefault="00011EBA" w:rsidP="00011EBA">
      <w:pPr>
        <w:keepNext/>
        <w:tabs>
          <w:tab w:val="left" w:pos="4537"/>
        </w:tabs>
        <w:spacing w:line="360" w:lineRule="auto"/>
        <w:jc w:val="both"/>
        <w:rPr>
          <w:rFonts w:asciiTheme="majorHAnsi" w:hAnsiTheme="majorHAnsi" w:cstheme="majorHAnsi"/>
          <w:bCs/>
          <w:sz w:val="20"/>
        </w:rPr>
      </w:pPr>
      <w:r w:rsidRPr="00011EBA">
        <w:rPr>
          <w:rFonts w:asciiTheme="majorHAnsi" w:hAnsiTheme="majorHAnsi" w:cstheme="majorHAnsi"/>
          <w:bCs/>
          <w:sz w:val="20"/>
        </w:rPr>
        <w:t>Le projet est soutenu par :</w:t>
      </w:r>
    </w:p>
    <w:p w14:paraId="7643F279" w14:textId="70F41CA4" w:rsidR="00C20385" w:rsidRPr="00011EBA" w:rsidRDefault="00C20385"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proofErr w:type="spellStart"/>
      <w:r w:rsidRPr="00011EBA">
        <w:rPr>
          <w:rFonts w:asciiTheme="majorHAnsi" w:hAnsiTheme="majorHAnsi" w:cstheme="majorHAnsi"/>
          <w:bCs/>
          <w:sz w:val="20"/>
        </w:rPr>
        <w:t>Edhec</w:t>
      </w:r>
      <w:proofErr w:type="spellEnd"/>
    </w:p>
    <w:p w14:paraId="5FFBA45B" w14:textId="6C612252" w:rsidR="00495248" w:rsidRPr="005D7F87" w:rsidRDefault="00495248"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proofErr w:type="spellStart"/>
      <w:r w:rsidRPr="005D7F87">
        <w:rPr>
          <w:rFonts w:asciiTheme="majorHAnsi" w:hAnsiTheme="majorHAnsi" w:cstheme="majorHAnsi"/>
          <w:bCs/>
          <w:sz w:val="20"/>
        </w:rPr>
        <w:t>DimiCare</w:t>
      </w:r>
      <w:proofErr w:type="spellEnd"/>
      <w:r w:rsidRPr="005D7F87">
        <w:rPr>
          <w:rFonts w:asciiTheme="majorHAnsi" w:hAnsiTheme="majorHAnsi" w:cstheme="majorHAnsi"/>
          <w:bCs/>
          <w:sz w:val="20"/>
        </w:rPr>
        <w:t xml:space="preserve"> Biotech</w:t>
      </w:r>
    </w:p>
    <w:p w14:paraId="656E8EA3" w14:textId="2167A6D0" w:rsidR="00495248" w:rsidRPr="005D7F87" w:rsidRDefault="00DE5623"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proofErr w:type="spellStart"/>
      <w:r w:rsidRPr="005D7F87">
        <w:rPr>
          <w:rFonts w:asciiTheme="majorHAnsi" w:hAnsiTheme="majorHAnsi" w:cstheme="majorHAnsi"/>
          <w:bCs/>
          <w:sz w:val="20"/>
        </w:rPr>
        <w:t>Exac</w:t>
      </w:r>
      <w:r w:rsidR="00495248" w:rsidRPr="005D7F87">
        <w:rPr>
          <w:rFonts w:asciiTheme="majorHAnsi" w:hAnsiTheme="majorHAnsi" w:cstheme="majorHAnsi"/>
          <w:bCs/>
          <w:sz w:val="20"/>
        </w:rPr>
        <w:t>tcure</w:t>
      </w:r>
      <w:proofErr w:type="spellEnd"/>
    </w:p>
    <w:p w14:paraId="2077374E" w14:textId="7F94AAEE" w:rsidR="00DE5623" w:rsidRPr="005D7F87" w:rsidRDefault="00DE5623"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lastRenderedPageBreak/>
        <w:t>Iris Pharma</w:t>
      </w:r>
    </w:p>
    <w:p w14:paraId="2831A730" w14:textId="7F8E0F3A" w:rsidR="00495248" w:rsidRPr="005D7F87" w:rsidRDefault="00495248"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proofErr w:type="spellStart"/>
      <w:r w:rsidRPr="005D7F87">
        <w:rPr>
          <w:rFonts w:asciiTheme="majorHAnsi" w:hAnsiTheme="majorHAnsi" w:cstheme="majorHAnsi"/>
          <w:bCs/>
          <w:sz w:val="20"/>
        </w:rPr>
        <w:t>Nuvisan</w:t>
      </w:r>
      <w:proofErr w:type="spellEnd"/>
    </w:p>
    <w:p w14:paraId="07EB2699" w14:textId="5141C802" w:rsidR="00DE5623" w:rsidRPr="005D7F87" w:rsidRDefault="00DE5623"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Roca </w:t>
      </w:r>
      <w:proofErr w:type="spellStart"/>
      <w:r w:rsidRPr="005D7F87">
        <w:rPr>
          <w:rFonts w:asciiTheme="majorHAnsi" w:hAnsiTheme="majorHAnsi" w:cstheme="majorHAnsi"/>
          <w:bCs/>
          <w:sz w:val="20"/>
        </w:rPr>
        <w:t>Therapeutics</w:t>
      </w:r>
      <w:proofErr w:type="spellEnd"/>
    </w:p>
    <w:p w14:paraId="7AC047E3" w14:textId="2EB2287B" w:rsidR="002C31DF" w:rsidRPr="00A86D4C" w:rsidRDefault="00DE5623"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proofErr w:type="spellStart"/>
      <w:r w:rsidRPr="005D7F87">
        <w:rPr>
          <w:rFonts w:asciiTheme="majorHAnsi" w:hAnsiTheme="majorHAnsi" w:cstheme="majorHAnsi"/>
          <w:bCs/>
          <w:sz w:val="20"/>
        </w:rPr>
        <w:t>Space</w:t>
      </w:r>
      <w:proofErr w:type="spellEnd"/>
      <w:r w:rsidRPr="005D7F87">
        <w:rPr>
          <w:rFonts w:asciiTheme="majorHAnsi" w:hAnsiTheme="majorHAnsi" w:cstheme="majorHAnsi"/>
          <w:bCs/>
          <w:sz w:val="20"/>
        </w:rPr>
        <w:t xml:space="preserve"> Pharma</w:t>
      </w:r>
    </w:p>
    <w:p w14:paraId="331B7FEB" w14:textId="16633BAE" w:rsidR="002C31DF" w:rsidRPr="00011EBA" w:rsidRDefault="002C31DF" w:rsidP="00DD0212">
      <w:pPr>
        <w:keepNext/>
        <w:tabs>
          <w:tab w:val="left" w:pos="4537"/>
        </w:tabs>
        <w:spacing w:line="360" w:lineRule="auto"/>
        <w:jc w:val="both"/>
        <w:rPr>
          <w:rFonts w:asciiTheme="majorHAnsi" w:hAnsiTheme="majorHAnsi" w:cstheme="majorHAnsi"/>
          <w:b/>
          <w:bCs/>
          <w:sz w:val="20"/>
          <w:u w:val="single"/>
        </w:rPr>
      </w:pPr>
      <w:r w:rsidRPr="00011EBA">
        <w:rPr>
          <w:rFonts w:asciiTheme="majorHAnsi" w:hAnsiTheme="majorHAnsi" w:cstheme="majorHAnsi"/>
          <w:b/>
          <w:bCs/>
          <w:sz w:val="20"/>
          <w:u w:val="single"/>
        </w:rPr>
        <w:t>XII.</w:t>
      </w:r>
      <w:r w:rsidR="00011EBA" w:rsidRPr="00011EBA">
        <w:rPr>
          <w:rFonts w:asciiTheme="majorHAnsi" w:hAnsiTheme="majorHAnsi" w:cstheme="majorHAnsi"/>
          <w:b/>
          <w:bCs/>
          <w:sz w:val="20"/>
          <w:u w:val="single"/>
        </w:rPr>
        <w:t>7</w:t>
      </w:r>
      <w:r w:rsidRPr="00011EBA">
        <w:rPr>
          <w:rFonts w:asciiTheme="majorHAnsi" w:hAnsiTheme="majorHAnsi" w:cstheme="majorHAnsi"/>
          <w:b/>
          <w:bCs/>
          <w:sz w:val="20"/>
          <w:u w:val="single"/>
        </w:rPr>
        <w:t>. Partenariat avec les Collectivités</w:t>
      </w:r>
    </w:p>
    <w:p w14:paraId="1A834C1B" w14:textId="77777777" w:rsidR="002C31DF" w:rsidRPr="005D7F87" w:rsidRDefault="002C31DF" w:rsidP="002C31DF">
      <w:pPr>
        <w:keepNext/>
        <w:tabs>
          <w:tab w:val="left" w:pos="4537"/>
        </w:tabs>
        <w:spacing w:line="360" w:lineRule="auto"/>
        <w:jc w:val="both"/>
        <w:rPr>
          <w:rFonts w:asciiTheme="majorHAnsi" w:hAnsiTheme="majorHAnsi" w:cstheme="majorHAnsi"/>
          <w:bCs/>
          <w:sz w:val="20"/>
        </w:rPr>
      </w:pPr>
      <w:r w:rsidRPr="005D7F87">
        <w:rPr>
          <w:rFonts w:asciiTheme="majorHAnsi" w:hAnsiTheme="majorHAnsi" w:cstheme="majorHAnsi"/>
          <w:bCs/>
          <w:sz w:val="20"/>
        </w:rPr>
        <w:t>Le projet est soutenu par :</w:t>
      </w:r>
    </w:p>
    <w:p w14:paraId="1C435781" w14:textId="703C8764" w:rsidR="002C31DF" w:rsidRPr="005D7F87" w:rsidRDefault="002C31DF"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Le Conseil Territorial de Santé des Alpes-Maritimes</w:t>
      </w:r>
    </w:p>
    <w:p w14:paraId="5D22F732" w14:textId="1DD066B0" w:rsidR="00C20385" w:rsidRPr="005D7F87" w:rsidRDefault="00C20385"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La Métropole Nice Côte d’Azur</w:t>
      </w:r>
    </w:p>
    <w:p w14:paraId="5F002B27" w14:textId="7E13046A" w:rsidR="00C20385" w:rsidRPr="005D7F87" w:rsidRDefault="00C20385"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Le Conseil du Département des Alpes Maritimes </w:t>
      </w:r>
    </w:p>
    <w:p w14:paraId="277CC181" w14:textId="2140765C" w:rsidR="002C31DF" w:rsidRPr="005D7F87" w:rsidRDefault="00C20385"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Le Conseil de Développement de la Communauté d'Agglomération Sophia Antipolis</w:t>
      </w:r>
    </w:p>
    <w:p w14:paraId="41096397" w14:textId="4F91DC41" w:rsidR="00C20385" w:rsidRPr="005D7F87" w:rsidRDefault="00C20385" w:rsidP="00011EBA">
      <w:pPr>
        <w:pStyle w:val="Paragraphedeliste"/>
        <w:keepNext/>
        <w:numPr>
          <w:ilvl w:val="0"/>
          <w:numId w:val="9"/>
        </w:numPr>
        <w:tabs>
          <w:tab w:val="left" w:pos="4537"/>
        </w:tabs>
        <w:spacing w:line="360" w:lineRule="auto"/>
        <w:ind w:left="426"/>
        <w:jc w:val="both"/>
        <w:rPr>
          <w:rFonts w:asciiTheme="majorHAnsi" w:hAnsiTheme="majorHAnsi" w:cstheme="majorHAnsi"/>
          <w:bCs/>
          <w:sz w:val="20"/>
        </w:rPr>
      </w:pPr>
      <w:r w:rsidRPr="005D7F87">
        <w:rPr>
          <w:rFonts w:asciiTheme="majorHAnsi" w:hAnsiTheme="majorHAnsi" w:cstheme="majorHAnsi"/>
          <w:bCs/>
          <w:sz w:val="20"/>
        </w:rPr>
        <w:t xml:space="preserve">La Chambre de commerce et d’industrie Nice Côte d’Azur </w:t>
      </w:r>
    </w:p>
    <w:p w14:paraId="2B693E36" w14:textId="77777777" w:rsidR="00E61B49" w:rsidRPr="005D7F87" w:rsidRDefault="00E61B49" w:rsidP="00DD0212">
      <w:pPr>
        <w:keepNext/>
        <w:tabs>
          <w:tab w:val="left" w:pos="4537"/>
        </w:tabs>
        <w:spacing w:line="360" w:lineRule="auto"/>
        <w:jc w:val="both"/>
        <w:rPr>
          <w:rFonts w:asciiTheme="majorHAnsi" w:eastAsia="Times New Roman" w:hAnsiTheme="majorHAnsi" w:cstheme="majorHAnsi"/>
          <w:b/>
          <w:bCs/>
          <w:sz w:val="20"/>
          <w:u w:val="single"/>
        </w:rPr>
      </w:pPr>
    </w:p>
    <w:p w14:paraId="62685FF8" w14:textId="6B5E486A" w:rsidR="000271AA" w:rsidRPr="005D7F87" w:rsidRDefault="208C4BA3" w:rsidP="00DD0212">
      <w:pPr>
        <w:keepNext/>
        <w:tabs>
          <w:tab w:val="left" w:pos="4537"/>
        </w:tabs>
        <w:spacing w:line="360" w:lineRule="auto"/>
        <w:jc w:val="both"/>
        <w:rPr>
          <w:rFonts w:asciiTheme="majorHAnsi" w:eastAsia="Times New Roman" w:hAnsiTheme="majorHAnsi" w:cstheme="majorHAnsi"/>
          <w:b/>
          <w:bCs/>
          <w:sz w:val="20"/>
          <w:u w:val="single"/>
        </w:rPr>
      </w:pPr>
      <w:r w:rsidRPr="005D7F87">
        <w:rPr>
          <w:rFonts w:asciiTheme="majorHAnsi" w:eastAsia="Times New Roman" w:hAnsiTheme="majorHAnsi" w:cstheme="majorHAnsi"/>
          <w:b/>
          <w:bCs/>
          <w:sz w:val="20"/>
          <w:u w:val="single"/>
        </w:rPr>
        <w:t>XIII - AVIS DES INSTANCES</w:t>
      </w:r>
    </w:p>
    <w:p w14:paraId="49DDABF0" w14:textId="28038427" w:rsidR="003A05E9" w:rsidRPr="005D7F87" w:rsidRDefault="00011EBA" w:rsidP="003A05E9">
      <w:pPr>
        <w:tabs>
          <w:tab w:val="left" w:pos="4537"/>
        </w:tabs>
        <w:spacing w:before="120" w:line="360" w:lineRule="auto"/>
        <w:ind w:left="-567" w:right="284"/>
        <w:jc w:val="both"/>
        <w:rPr>
          <w:rFonts w:asciiTheme="majorHAnsi" w:hAnsiTheme="majorHAnsi" w:cstheme="majorHAnsi"/>
          <w:sz w:val="20"/>
        </w:rPr>
      </w:pPr>
      <w:r>
        <w:rPr>
          <w:rFonts w:asciiTheme="majorHAnsi" w:hAnsiTheme="majorHAnsi" w:cstheme="majorHAnsi"/>
          <w:sz w:val="20"/>
        </w:rPr>
        <w:t xml:space="preserve">          </w:t>
      </w:r>
      <w:r w:rsidR="003A05E9" w:rsidRPr="005D7F87">
        <w:rPr>
          <w:rFonts w:asciiTheme="majorHAnsi" w:hAnsiTheme="majorHAnsi" w:cstheme="majorHAnsi"/>
          <w:sz w:val="20"/>
        </w:rPr>
        <w:t>Joindre :</w:t>
      </w:r>
    </w:p>
    <w:p w14:paraId="5819EE61" w14:textId="36504379" w:rsidR="003A05E9" w:rsidRPr="00011EBA" w:rsidRDefault="00E55D0C" w:rsidP="00AB503D">
      <w:pPr>
        <w:pStyle w:val="Paragraphedeliste"/>
        <w:spacing w:after="120" w:line="360" w:lineRule="auto"/>
        <w:ind w:left="-567" w:right="284"/>
        <w:jc w:val="both"/>
        <w:rPr>
          <w:rFonts w:asciiTheme="majorHAnsi" w:hAnsiTheme="majorHAnsi" w:cstheme="majorHAnsi"/>
          <w:sz w:val="20"/>
        </w:rPr>
      </w:pPr>
      <w:r w:rsidRPr="005D7F87">
        <w:rPr>
          <w:rFonts w:asciiTheme="majorHAnsi" w:hAnsiTheme="majorHAnsi" w:cstheme="majorHAnsi"/>
          <w:sz w:val="20"/>
        </w:rPr>
        <w:tab/>
      </w:r>
      <w:r w:rsidR="003A05E9" w:rsidRPr="00011EBA">
        <w:rPr>
          <w:rFonts w:asciiTheme="majorHAnsi" w:hAnsiTheme="majorHAnsi" w:cstheme="majorHAnsi"/>
          <w:sz w:val="20"/>
        </w:rPr>
        <w:t xml:space="preserve">Délibération de la commission de la formation et de la vie universitaire </w:t>
      </w:r>
    </w:p>
    <w:p w14:paraId="75DAD10F" w14:textId="4AB91FEC" w:rsidR="003A05E9" w:rsidRPr="005D7F87" w:rsidRDefault="00E55D0C" w:rsidP="00AB503D">
      <w:pPr>
        <w:pStyle w:val="Paragraphedeliste"/>
        <w:spacing w:after="120" w:line="360" w:lineRule="auto"/>
        <w:ind w:left="-567" w:right="284"/>
        <w:jc w:val="both"/>
        <w:rPr>
          <w:rFonts w:asciiTheme="majorHAnsi" w:hAnsiTheme="majorHAnsi" w:cstheme="majorHAnsi"/>
          <w:sz w:val="20"/>
        </w:rPr>
      </w:pPr>
      <w:r w:rsidRPr="00011EBA">
        <w:rPr>
          <w:rFonts w:asciiTheme="majorHAnsi" w:hAnsiTheme="majorHAnsi" w:cstheme="majorHAnsi"/>
          <w:sz w:val="20"/>
        </w:rPr>
        <w:tab/>
      </w:r>
      <w:r w:rsidR="003A05E9" w:rsidRPr="00011EBA">
        <w:rPr>
          <w:rFonts w:asciiTheme="majorHAnsi" w:hAnsiTheme="majorHAnsi" w:cstheme="majorHAnsi"/>
          <w:sz w:val="20"/>
        </w:rPr>
        <w:t>Délibération du conseil d’administration</w:t>
      </w:r>
    </w:p>
    <w:p w14:paraId="669313C6" w14:textId="6F2393D1" w:rsidR="003A05E9" w:rsidRPr="005D7F87" w:rsidRDefault="00E55D0C" w:rsidP="00AB503D">
      <w:pPr>
        <w:pStyle w:val="Paragraphedeliste"/>
        <w:spacing w:after="120" w:line="360" w:lineRule="auto"/>
        <w:ind w:left="-567" w:right="284"/>
        <w:jc w:val="both"/>
        <w:rPr>
          <w:rFonts w:asciiTheme="majorHAnsi" w:hAnsiTheme="majorHAnsi" w:cstheme="majorHAnsi"/>
          <w:sz w:val="20"/>
        </w:rPr>
      </w:pPr>
      <w:r w:rsidRPr="005D7F87">
        <w:rPr>
          <w:rFonts w:asciiTheme="majorHAnsi" w:hAnsiTheme="majorHAnsi" w:cstheme="majorHAnsi"/>
          <w:sz w:val="20"/>
        </w:rPr>
        <w:tab/>
      </w:r>
      <w:r w:rsidR="003A05E9" w:rsidRPr="005D7F87">
        <w:rPr>
          <w:rFonts w:asciiTheme="majorHAnsi" w:hAnsiTheme="majorHAnsi" w:cstheme="majorHAnsi"/>
          <w:sz w:val="20"/>
        </w:rPr>
        <w:t>Avis de l’Agence régionale de santé</w:t>
      </w:r>
      <w:r w:rsidR="00E61B49" w:rsidRPr="005D7F87">
        <w:rPr>
          <w:rFonts w:asciiTheme="majorHAnsi" w:hAnsiTheme="majorHAnsi" w:cstheme="majorHAnsi"/>
          <w:sz w:val="20"/>
        </w:rPr>
        <w:t xml:space="preserve"> : </w:t>
      </w:r>
      <w:r w:rsidR="00E61B49" w:rsidRPr="00011EBA">
        <w:rPr>
          <w:rFonts w:asciiTheme="majorHAnsi" w:hAnsiTheme="majorHAnsi" w:cstheme="majorHAnsi"/>
          <w:sz w:val="20"/>
        </w:rPr>
        <w:t>annexe</w:t>
      </w:r>
      <w:r w:rsidR="00E61B49" w:rsidRPr="005D7F87">
        <w:rPr>
          <w:rFonts w:asciiTheme="majorHAnsi" w:hAnsiTheme="majorHAnsi" w:cstheme="majorHAnsi"/>
          <w:sz w:val="20"/>
        </w:rPr>
        <w:t xml:space="preserve"> </w:t>
      </w:r>
    </w:p>
    <w:p w14:paraId="3C9EC332" w14:textId="4A57217B" w:rsidR="003A05E9" w:rsidRPr="005D7F87" w:rsidRDefault="003A05E9" w:rsidP="00DD0212">
      <w:pPr>
        <w:keepNext/>
        <w:tabs>
          <w:tab w:val="left" w:pos="4537"/>
        </w:tabs>
        <w:spacing w:line="360" w:lineRule="auto"/>
        <w:jc w:val="both"/>
        <w:rPr>
          <w:rFonts w:asciiTheme="majorHAnsi" w:eastAsia="Times New Roman" w:hAnsiTheme="majorHAnsi" w:cstheme="majorHAnsi"/>
          <w:b/>
          <w:bCs/>
          <w:sz w:val="20"/>
          <w:u w:val="single"/>
        </w:rPr>
      </w:pPr>
    </w:p>
    <w:p w14:paraId="0BAC4F44" w14:textId="282F1DCA" w:rsidR="003A05E9" w:rsidRPr="005D7F87" w:rsidRDefault="003A05E9" w:rsidP="00DD0212">
      <w:pPr>
        <w:keepNext/>
        <w:tabs>
          <w:tab w:val="left" w:pos="4537"/>
        </w:tabs>
        <w:spacing w:line="360" w:lineRule="auto"/>
        <w:jc w:val="both"/>
        <w:rPr>
          <w:rFonts w:asciiTheme="majorHAnsi" w:eastAsia="Times New Roman" w:hAnsiTheme="majorHAnsi" w:cstheme="majorHAnsi"/>
          <w:b/>
          <w:bCs/>
          <w:sz w:val="20"/>
          <w:u w:val="single"/>
        </w:rPr>
      </w:pPr>
    </w:p>
    <w:p w14:paraId="3296969D" w14:textId="77777777" w:rsidR="003A05E9" w:rsidRPr="005D7F87" w:rsidRDefault="003A05E9" w:rsidP="00DD0212">
      <w:pPr>
        <w:keepNext/>
        <w:tabs>
          <w:tab w:val="left" w:pos="4537"/>
        </w:tabs>
        <w:spacing w:line="360" w:lineRule="auto"/>
        <w:jc w:val="both"/>
        <w:rPr>
          <w:rFonts w:asciiTheme="majorHAnsi" w:eastAsia="Times New Roman" w:hAnsiTheme="majorHAnsi" w:cstheme="majorHAnsi"/>
          <w:b/>
          <w:bCs/>
          <w:sz w:val="20"/>
          <w:u w:val="single"/>
        </w:rPr>
      </w:pPr>
    </w:p>
    <w:p w14:paraId="01CC62CE" w14:textId="239DFED1" w:rsidR="00917030" w:rsidRPr="005D7F87" w:rsidRDefault="000E5061" w:rsidP="00DD0212">
      <w:pPr>
        <w:spacing w:line="360" w:lineRule="auto"/>
        <w:jc w:val="both"/>
        <w:rPr>
          <w:rFonts w:asciiTheme="majorHAnsi" w:hAnsiTheme="majorHAnsi" w:cstheme="majorHAnsi"/>
          <w:b/>
          <w:bCs/>
          <w:sz w:val="20"/>
          <w:u w:val="single"/>
        </w:rPr>
      </w:pPr>
      <w:r w:rsidRPr="005D7F87">
        <w:rPr>
          <w:rFonts w:asciiTheme="majorHAnsi" w:hAnsiTheme="majorHAnsi" w:cstheme="majorHAnsi"/>
          <w:b/>
          <w:bCs/>
          <w:sz w:val="20"/>
          <w:u w:val="single"/>
        </w:rPr>
        <w:t xml:space="preserve">Dossier </w:t>
      </w:r>
      <w:r w:rsidR="24DDC438" w:rsidRPr="005D7F87">
        <w:rPr>
          <w:rFonts w:asciiTheme="majorHAnsi" w:hAnsiTheme="majorHAnsi" w:cstheme="majorHAnsi"/>
          <w:b/>
          <w:bCs/>
          <w:sz w:val="20"/>
          <w:u w:val="single"/>
        </w:rPr>
        <w:t>à envoyer aux adresses suivantes</w:t>
      </w:r>
      <w:r w:rsidR="0097631C" w:rsidRPr="005D7F87">
        <w:rPr>
          <w:rFonts w:asciiTheme="majorHAnsi" w:hAnsiTheme="majorHAnsi" w:cstheme="majorHAnsi"/>
          <w:b/>
          <w:bCs/>
          <w:sz w:val="20"/>
          <w:u w:val="single"/>
        </w:rPr>
        <w:t> :</w:t>
      </w:r>
    </w:p>
    <w:p w14:paraId="18F71E4E" w14:textId="77777777" w:rsidR="00917030" w:rsidRPr="005D7F87" w:rsidRDefault="00917030" w:rsidP="00DD0212">
      <w:pPr>
        <w:spacing w:line="360" w:lineRule="auto"/>
        <w:jc w:val="both"/>
        <w:rPr>
          <w:rFonts w:asciiTheme="majorHAnsi" w:hAnsiTheme="majorHAnsi" w:cstheme="majorHAnsi"/>
          <w:b/>
          <w:sz w:val="20"/>
        </w:rPr>
      </w:pPr>
    </w:p>
    <w:p w14:paraId="7DDE2522" w14:textId="46BF3325" w:rsidR="00917030" w:rsidRPr="005D7F87" w:rsidRDefault="00000000" w:rsidP="00DD0212">
      <w:pPr>
        <w:spacing w:line="360" w:lineRule="auto"/>
        <w:jc w:val="both"/>
        <w:rPr>
          <w:rFonts w:asciiTheme="majorHAnsi" w:hAnsiTheme="majorHAnsi" w:cstheme="majorHAnsi"/>
        </w:rPr>
      </w:pPr>
      <w:hyperlink r:id="rId18" w:history="1">
        <w:r w:rsidR="006E60A0" w:rsidRPr="005D7F87">
          <w:rPr>
            <w:rStyle w:val="Lienhypertexte"/>
            <w:rFonts w:asciiTheme="majorHAnsi" w:hAnsiTheme="majorHAnsi" w:cstheme="majorHAnsi"/>
          </w:rPr>
          <w:t>formationsante@enseignementsup.gouv.fr</w:t>
        </w:r>
      </w:hyperlink>
      <w:r w:rsidR="006E60A0" w:rsidRPr="005D7F87">
        <w:rPr>
          <w:rFonts w:asciiTheme="majorHAnsi" w:hAnsiTheme="majorHAnsi" w:cstheme="majorHAnsi"/>
        </w:rPr>
        <w:t xml:space="preserve"> </w:t>
      </w:r>
    </w:p>
    <w:p w14:paraId="3019E0F8" w14:textId="77777777" w:rsidR="00E55D0C" w:rsidRPr="005D7F87" w:rsidRDefault="00E55D0C" w:rsidP="00DD0212">
      <w:pPr>
        <w:spacing w:line="360" w:lineRule="auto"/>
        <w:jc w:val="both"/>
        <w:rPr>
          <w:rFonts w:asciiTheme="majorHAnsi" w:hAnsiTheme="majorHAnsi" w:cstheme="majorHAnsi"/>
          <w:sz w:val="20"/>
          <w:lang w:eastAsia="en-US"/>
        </w:rPr>
      </w:pPr>
    </w:p>
    <w:p w14:paraId="4E437B8B" w14:textId="77777777" w:rsidR="00917030" w:rsidRPr="005D7F87" w:rsidRDefault="24DDC438" w:rsidP="00DD0212">
      <w:pPr>
        <w:spacing w:line="360" w:lineRule="auto"/>
        <w:jc w:val="both"/>
        <w:rPr>
          <w:rFonts w:asciiTheme="majorHAnsi" w:hAnsiTheme="majorHAnsi" w:cstheme="majorHAnsi"/>
          <w:sz w:val="20"/>
          <w:lang w:eastAsia="en-US"/>
        </w:rPr>
      </w:pPr>
      <w:r w:rsidRPr="005D7F87">
        <w:rPr>
          <w:rFonts w:asciiTheme="majorHAnsi" w:hAnsiTheme="majorHAnsi" w:cstheme="majorHAnsi"/>
          <w:sz w:val="20"/>
          <w:u w:val="single"/>
          <w:lang w:eastAsia="en-US"/>
        </w:rPr>
        <w:t>Copie</w:t>
      </w:r>
      <w:r w:rsidRPr="005D7F87">
        <w:rPr>
          <w:rFonts w:asciiTheme="majorHAnsi" w:hAnsiTheme="majorHAnsi" w:cstheme="majorHAnsi"/>
          <w:sz w:val="20"/>
          <w:lang w:eastAsia="en-US"/>
        </w:rPr>
        <w:t xml:space="preserve"> : </w:t>
      </w:r>
    </w:p>
    <w:p w14:paraId="7C8DE0D8" w14:textId="51A8331A" w:rsidR="00D74BAE" w:rsidRPr="005D7F87" w:rsidRDefault="00000000" w:rsidP="00DD0212">
      <w:pPr>
        <w:spacing w:line="360" w:lineRule="auto"/>
        <w:jc w:val="both"/>
        <w:rPr>
          <w:rFonts w:asciiTheme="majorHAnsi" w:hAnsiTheme="majorHAnsi" w:cstheme="majorHAnsi"/>
        </w:rPr>
      </w:pPr>
      <w:hyperlink r:id="rId19" w:history="1">
        <w:r w:rsidR="00D74BAE" w:rsidRPr="005D7F87">
          <w:rPr>
            <w:rStyle w:val="Lienhypertexte"/>
            <w:rFonts w:asciiTheme="majorHAnsi" w:hAnsiTheme="majorHAnsi" w:cstheme="majorHAnsi"/>
          </w:rPr>
          <w:t>francois.couraud@enseignementsup.gouv.fr</w:t>
        </w:r>
      </w:hyperlink>
      <w:r w:rsidR="00D74BAE" w:rsidRPr="005D7F87">
        <w:rPr>
          <w:rFonts w:asciiTheme="majorHAnsi" w:hAnsiTheme="majorHAnsi" w:cstheme="majorHAnsi"/>
        </w:rPr>
        <w:t xml:space="preserve"> </w:t>
      </w:r>
    </w:p>
    <w:p w14:paraId="4736B504" w14:textId="3F79E911" w:rsidR="00917030" w:rsidRPr="005D7F87" w:rsidRDefault="00000000" w:rsidP="00C9395C">
      <w:pPr>
        <w:spacing w:line="360" w:lineRule="auto"/>
        <w:jc w:val="both"/>
        <w:rPr>
          <w:rFonts w:asciiTheme="majorHAnsi" w:hAnsiTheme="majorHAnsi" w:cstheme="majorHAnsi"/>
        </w:rPr>
      </w:pPr>
      <w:hyperlink r:id="rId20">
        <w:r w:rsidR="002C5D73" w:rsidRPr="005D7F87">
          <w:rPr>
            <w:rStyle w:val="Lienhypertexte"/>
            <w:rFonts w:asciiTheme="majorHAnsi" w:hAnsiTheme="majorHAnsi" w:cstheme="majorHAnsi"/>
            <w:sz w:val="20"/>
            <w:lang w:eastAsia="en-US"/>
          </w:rPr>
          <w:t>katia.siri@enseignementsup.gouv.fr</w:t>
        </w:r>
      </w:hyperlink>
    </w:p>
    <w:p w14:paraId="18CB3C16" w14:textId="035B8C44" w:rsidR="00917030" w:rsidRPr="005D7F87" w:rsidRDefault="00000000" w:rsidP="00DD0212">
      <w:pPr>
        <w:rPr>
          <w:rFonts w:asciiTheme="majorHAnsi" w:hAnsiTheme="majorHAnsi" w:cstheme="majorHAnsi"/>
        </w:rPr>
      </w:pPr>
      <w:hyperlink r:id="rId21" w:history="1">
        <w:r w:rsidR="00A70815" w:rsidRPr="005D7F87">
          <w:rPr>
            <w:rStyle w:val="Lienhypertexte"/>
            <w:rFonts w:asciiTheme="majorHAnsi" w:hAnsiTheme="majorHAnsi" w:cstheme="majorHAnsi"/>
          </w:rPr>
          <w:t>emilie.bernardin-skalen@enseignementsup.gouv.fr</w:t>
        </w:r>
      </w:hyperlink>
      <w:r w:rsidR="00A70815" w:rsidRPr="005D7F87">
        <w:rPr>
          <w:rFonts w:asciiTheme="majorHAnsi" w:hAnsiTheme="majorHAnsi" w:cstheme="majorHAnsi"/>
        </w:rPr>
        <w:t xml:space="preserve"> </w:t>
      </w:r>
    </w:p>
    <w:p w14:paraId="1A8BFF64" w14:textId="786FC7B5" w:rsidR="00917030" w:rsidRPr="005D7F87" w:rsidRDefault="00000000" w:rsidP="00FC0A2B">
      <w:pPr>
        <w:spacing w:line="360" w:lineRule="auto"/>
        <w:jc w:val="both"/>
        <w:rPr>
          <w:rFonts w:asciiTheme="majorHAnsi" w:hAnsiTheme="majorHAnsi" w:cstheme="majorHAnsi"/>
        </w:rPr>
      </w:pPr>
      <w:hyperlink r:id="rId22" w:history="1">
        <w:r w:rsidR="00933990" w:rsidRPr="005D7F87">
          <w:rPr>
            <w:rStyle w:val="Lienhypertexte"/>
            <w:rFonts w:asciiTheme="majorHAnsi" w:hAnsiTheme="majorHAnsi" w:cstheme="majorHAnsi"/>
            <w:sz w:val="20"/>
            <w:lang w:eastAsia="en-US"/>
          </w:rPr>
          <w:t>sriya.lassalle@enseignementsup.gouv.fr</w:t>
        </w:r>
      </w:hyperlink>
      <w:r w:rsidR="00933990" w:rsidRPr="005D7F87">
        <w:rPr>
          <w:rFonts w:asciiTheme="majorHAnsi" w:hAnsiTheme="majorHAnsi" w:cstheme="majorHAnsi"/>
          <w:sz w:val="20"/>
          <w:lang w:eastAsia="en-US"/>
        </w:rPr>
        <w:t xml:space="preserve"> </w:t>
      </w:r>
    </w:p>
    <w:sectPr w:rsidR="00917030" w:rsidRPr="005D7F87" w:rsidSect="009741F6">
      <w:headerReference w:type="default" r:id="rId23"/>
      <w:footerReference w:type="default" r:id="rId24"/>
      <w:headerReference w:type="first" r:id="rId25"/>
      <w:footerReference w:type="first" r:id="rId26"/>
      <w:pgSz w:w="11906" w:h="16838"/>
      <w:pgMar w:top="1134" w:right="1134" w:bottom="1134" w:left="1134" w:header="397"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FA94" w14:textId="77777777" w:rsidR="00466254" w:rsidRDefault="00466254">
      <w:r>
        <w:separator/>
      </w:r>
    </w:p>
  </w:endnote>
  <w:endnote w:type="continuationSeparator" w:id="0">
    <w:p w14:paraId="15867D9B" w14:textId="77777777" w:rsidR="00466254" w:rsidRDefault="0046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B52" w14:textId="5DA9B720" w:rsidR="00495248" w:rsidRDefault="00103459">
    <w:pPr>
      <w:pStyle w:val="Pieddepage"/>
      <w:jc w:val="center"/>
      <w:rPr>
        <w:rFonts w:ascii="Arial" w:hAnsi="Arial"/>
        <w:szCs w:val="18"/>
      </w:rPr>
    </w:pPr>
    <w:r w:rsidRPr="00103459">
      <w:rPr>
        <w:rFonts w:ascii="Arial" w:hAnsi="Arial"/>
        <w:noProof/>
        <w:color w:val="808080" w:themeColor="background1" w:themeShade="80"/>
        <w:szCs w:val="18"/>
      </w:rPr>
      <mc:AlternateContent>
        <mc:Choice Requires="wpg">
          <w:drawing>
            <wp:anchor distT="0" distB="0" distL="0" distR="0" simplePos="0" relativeHeight="251663360" behindDoc="0" locked="0" layoutInCell="1" allowOverlap="1" wp14:anchorId="52E3343F" wp14:editId="715824C2">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2" name="Groupe 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22081405" name="Rectangle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Zone de texte 5"/>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81709487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199DF06" w14:textId="3EF1BE6C" w:rsidR="00103459" w:rsidRDefault="003807CA">
                                <w:pPr>
                                  <w:jc w:val="right"/>
                                  <w:rPr>
                                    <w:color w:val="7F7F7F" w:themeColor="text1" w:themeTint="80"/>
                                  </w:rPr>
                                </w:pPr>
                                <w:r>
                                  <w:rPr>
                                    <w:color w:val="7F7F7F" w:themeColor="text1" w:themeTint="80"/>
                                  </w:rPr>
                                  <w:t>Dossier de demande accréditation Département Pharmacie Nice DFGSP v281123</w:t>
                                </w:r>
                              </w:p>
                            </w:sdtContent>
                          </w:sdt>
                          <w:p w14:paraId="370DE290" w14:textId="77777777" w:rsidR="00103459" w:rsidRDefault="0010345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2E3343F" id="Groupe 2" o:spid="_x0000_s1027" style="position:absolute;left:0;text-align:left;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oP3i/GYD&#10;AAB5CgAADgAAAAAAAAAAAAAAAAAuAgAAZHJzL2Uyb0RvYy54bWxQSwECLQAUAAYACAAAACEA/QR0&#10;/NwAAAAEAQAADwAAAAAAAAAAAAAAAADABQAAZHJzL2Rvd25yZXYueG1sUEsFBgAAAAAEAAQA8wAA&#10;AMkGAAAAAA==&#10;">
              <v:rect id="Rectangle 4"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" fillcolor="black [3213]" stroked="f" strokeweight="2pt"/>
              <v:shapetype id="_x0000_t202" coordsize="21600,21600" o:spt="202" path="m,l,21600r21600,l21600,xe">
                <v:stroke joinstyle="miter"/>
                <v:path gradientshapeok="t" o:connecttype="rect"/>
              </v:shapetype>
              <v:shape id="Zone de texte 5"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4exAAAANoAAAAPAAAAZHJzL2Rvd25yZXYueG1sRI9Ba8JA&#10;FITvBf/D8oTe6saUiq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PWJ/h7EAAAA2gAAAA8A&#10;AAAAAAAAAAAAAAAABwIAAGRycy9kb3ducmV2LnhtbFBLBQYAAAAAAwADALcAAAD4AgAAAAA=&#10;" filled="f" stroked="f" strokeweight=".5pt">
                <v:textbox inset=",,,0">
                  <w:txbxContent>
                    <w:sdt>
                      <w:sdtPr>
                        <w:rPr>
                          <w:color w:val="7F7F7F" w:themeColor="text1" w:themeTint="80"/>
                        </w:rPr>
                        <w:alias w:val="Date "/>
                        <w:tag w:val=""/>
                        <w:id w:val="-181709487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199DF06" w14:textId="3EF1BE6C" w:rsidR="00103459" w:rsidRDefault="003807CA">
                          <w:pPr>
                            <w:jc w:val="right"/>
                            <w:rPr>
                              <w:color w:val="7F7F7F" w:themeColor="text1" w:themeTint="80"/>
                            </w:rPr>
                          </w:pPr>
                          <w:r>
                            <w:rPr>
                              <w:color w:val="7F7F7F" w:themeColor="text1" w:themeTint="80"/>
                            </w:rPr>
                            <w:t>Dossier de demande accréditation Département Pharmacie Nice DFGSP v281123</w:t>
                          </w:r>
                        </w:p>
                      </w:sdtContent>
                    </w:sdt>
                    <w:p w14:paraId="370DE290" w14:textId="77777777" w:rsidR="00103459" w:rsidRDefault="00103459">
                      <w:pPr>
                        <w:jc w:val="right"/>
                        <w:rPr>
                          <w:color w:val="808080" w:themeColor="background1" w:themeShade="80"/>
                        </w:rPr>
                      </w:pPr>
                    </w:p>
                  </w:txbxContent>
                </v:textbox>
              </v:shape>
              <w10:wrap type="square" anchorx="margin" anchory="margin"/>
            </v:group>
          </w:pict>
        </mc:Fallback>
      </mc:AlternateContent>
    </w:r>
    <w:r w:rsidRPr="00103459">
      <w:rPr>
        <w:rFonts w:ascii="Arial" w:hAnsi="Arial"/>
        <w:noProof/>
        <w:szCs w:val="18"/>
      </w:rPr>
      <mc:AlternateContent>
        <mc:Choice Requires="wps">
          <w:drawing>
            <wp:anchor distT="0" distB="0" distL="0" distR="0" simplePos="0" relativeHeight="251662336" behindDoc="0" locked="0" layoutInCell="1" allowOverlap="1" wp14:anchorId="5D871871" wp14:editId="22C18B88">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6" name="Rectangle 6"/>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480C5" w14:textId="297CAF05" w:rsidR="00103459" w:rsidRDefault="0010345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E12AE">
                            <w:rPr>
                              <w:noProof/>
                              <w:color w:val="FFFFFF" w:themeColor="background1"/>
                              <w:sz w:val="28"/>
                              <w:szCs w:val="28"/>
                            </w:rPr>
                            <w:t>16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71871" id="Rectangle 6" o:spid="_x0000_s1030" style="position:absolute;left:0;text-align:left;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2C2480C5" w14:textId="297CAF05" w:rsidR="00103459" w:rsidRDefault="0010345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E12AE">
                      <w:rPr>
                        <w:noProof/>
                        <w:color w:val="FFFFFF" w:themeColor="background1"/>
                        <w:sz w:val="28"/>
                        <w:szCs w:val="28"/>
                      </w:rPr>
                      <w:t>16</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C11B" w14:textId="5E1CAEDC" w:rsidR="00495248" w:rsidRDefault="00495248" w:rsidP="24DDC438">
    <w:pPr>
      <w:pStyle w:val="Pieddepage"/>
      <w:jc w:val="right"/>
      <w:rPr>
        <w:rFonts w:ascii="Arial" w:hAnsi="Arial"/>
        <w:sz w:val="16"/>
        <w:szCs w:val="16"/>
      </w:rPr>
    </w:pPr>
    <w:r w:rsidRPr="009741F6">
      <w:rPr>
        <w:rFonts w:ascii="Arial" w:hAnsi="Arial"/>
        <w:noProof/>
        <w:color w:val="808080" w:themeColor="background1" w:themeShade="80"/>
        <w:sz w:val="16"/>
        <w:szCs w:val="16"/>
      </w:rPr>
      <mc:AlternateContent>
        <mc:Choice Requires="wpg">
          <w:drawing>
            <wp:anchor distT="0" distB="0" distL="0" distR="0" simplePos="0" relativeHeight="251660288" behindDoc="0" locked="0" layoutInCell="1" allowOverlap="1" wp14:anchorId="0D6D139A" wp14:editId="2C95C114">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D7DF014" w14:textId="210C03C2" w:rsidR="00495248" w:rsidRDefault="00495248">
                                <w:pPr>
                                  <w:jc w:val="right"/>
                                  <w:rPr>
                                    <w:color w:val="7F7F7F" w:themeColor="text1" w:themeTint="80"/>
                                  </w:rPr>
                                </w:pPr>
                                <w:r>
                                  <w:rPr>
                                    <w:color w:val="7F7F7F" w:themeColor="text1" w:themeTint="80"/>
                                  </w:rPr>
                                  <w:t xml:space="preserve">Dossier de demande accréditation Département </w:t>
                                </w:r>
                                <w:r w:rsidR="00C05A61">
                                  <w:rPr>
                                    <w:color w:val="7F7F7F" w:themeColor="text1" w:themeTint="80"/>
                                  </w:rPr>
                                  <w:t>Pharmacie</w:t>
                                </w:r>
                                <w:r>
                                  <w:rPr>
                                    <w:color w:val="7F7F7F" w:themeColor="text1" w:themeTint="80"/>
                                  </w:rPr>
                                  <w:t xml:space="preserve"> Nice </w:t>
                                </w:r>
                                <w:r w:rsidR="003807CA">
                                  <w:rPr>
                                    <w:color w:val="7F7F7F" w:themeColor="text1" w:themeTint="80"/>
                                  </w:rPr>
                                  <w:t>DFGSP v28</w:t>
                                </w:r>
                                <w:r w:rsidR="00013072">
                                  <w:rPr>
                                    <w:color w:val="7F7F7F" w:themeColor="text1" w:themeTint="80"/>
                                  </w:rPr>
                                  <w:t>1123</w:t>
                                </w:r>
                              </w:p>
                            </w:sdtContent>
                          </w:sdt>
                          <w:p w14:paraId="637019BD" w14:textId="77777777" w:rsidR="00495248" w:rsidRDefault="0049524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6D139A" id="Groupe 37" o:spid="_x0000_s1031"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zYAMAAHU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65/DYyX&#10;/h+rHAR7ssJX/5O+w2se3zbhFTF8h/mPp4fz0A+2X4tnP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1vkJc2ADAAB1CgAA&#10;DgAAAAAAAAAAAAAAAAAuAgAAZHJzL2Uyb0RvYy54bWxQSwECLQAUAAYACAAAACEA/QR0/NwAAAAE&#10;AQAADwAAAAAAAAAAAAAAAAC6BQAAZHJzL2Rvd25yZXYueG1sUEsFBgAAAAAEAAQA8wAAAMMGAAAA&#10;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Zone de texte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D7DF014" w14:textId="210C03C2" w:rsidR="00495248" w:rsidRDefault="00495248">
                          <w:pPr>
                            <w:jc w:val="right"/>
                            <w:rPr>
                              <w:color w:val="7F7F7F" w:themeColor="text1" w:themeTint="80"/>
                            </w:rPr>
                          </w:pPr>
                          <w:r>
                            <w:rPr>
                              <w:color w:val="7F7F7F" w:themeColor="text1" w:themeTint="80"/>
                            </w:rPr>
                            <w:t xml:space="preserve">Dossier de demande accréditation Département </w:t>
                          </w:r>
                          <w:r w:rsidR="00C05A61">
                            <w:rPr>
                              <w:color w:val="7F7F7F" w:themeColor="text1" w:themeTint="80"/>
                            </w:rPr>
                            <w:t>Pharmacie</w:t>
                          </w:r>
                          <w:r>
                            <w:rPr>
                              <w:color w:val="7F7F7F" w:themeColor="text1" w:themeTint="80"/>
                            </w:rPr>
                            <w:t xml:space="preserve"> Nice </w:t>
                          </w:r>
                          <w:r w:rsidR="003807CA">
                            <w:rPr>
                              <w:color w:val="7F7F7F" w:themeColor="text1" w:themeTint="80"/>
                            </w:rPr>
                            <w:t>DFGSP v28</w:t>
                          </w:r>
                          <w:r w:rsidR="00013072">
                            <w:rPr>
                              <w:color w:val="7F7F7F" w:themeColor="text1" w:themeTint="80"/>
                            </w:rPr>
                            <w:t>1123</w:t>
                          </w:r>
                        </w:p>
                      </w:sdtContent>
                    </w:sdt>
                    <w:p w14:paraId="637019BD" w14:textId="77777777" w:rsidR="00495248" w:rsidRDefault="00495248">
                      <w:pPr>
                        <w:jc w:val="right"/>
                        <w:rPr>
                          <w:color w:val="808080" w:themeColor="background1" w:themeShade="80"/>
                        </w:rPr>
                      </w:pPr>
                    </w:p>
                  </w:txbxContent>
                </v:textbox>
              </v:shape>
              <w10:wrap type="square" anchorx="margin" anchory="margin"/>
            </v:group>
          </w:pict>
        </mc:Fallback>
      </mc:AlternateContent>
    </w:r>
    <w:r w:rsidRPr="009741F6">
      <w:rPr>
        <w:rFonts w:ascii="Arial" w:hAnsi="Arial"/>
        <w:noProof/>
        <w:sz w:val="16"/>
        <w:szCs w:val="16"/>
      </w:rPr>
      <mc:AlternateContent>
        <mc:Choice Requires="wps">
          <w:drawing>
            <wp:anchor distT="0" distB="0" distL="0" distR="0" simplePos="0" relativeHeight="251659264" behindDoc="0" locked="0" layoutInCell="1" allowOverlap="1" wp14:anchorId="081CF6B5" wp14:editId="5A313A72">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C55AD" w14:textId="0D19FD00" w:rsidR="00495248" w:rsidRDefault="0049524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6608">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CF6B5" id="Rectangle 40" o:spid="_x0000_s1034"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12BC55AD" w14:textId="0D19FD00" w:rsidR="00495248" w:rsidRDefault="0049524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6608">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AA05" w14:textId="77777777" w:rsidR="00466254" w:rsidRDefault="00466254">
      <w:r>
        <w:separator/>
      </w:r>
    </w:p>
  </w:footnote>
  <w:footnote w:type="continuationSeparator" w:id="0">
    <w:p w14:paraId="558A564B" w14:textId="77777777" w:rsidR="00466254" w:rsidRDefault="0046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AC74" w14:textId="77777777" w:rsidR="00495248" w:rsidRDefault="00495248">
    <w:pPr>
      <w:pStyle w:val="En-tte"/>
      <w:tabs>
        <w:tab w:val="clear" w:pos="4153"/>
      </w:tabs>
      <w:ind w:left="2835" w:hanging="2835"/>
      <w:rPr>
        <w:sz w:val="8"/>
      </w:rPr>
    </w:pPr>
    <w:r>
      <w:rPr>
        <w:noProof/>
      </w:rPr>
      <mc:AlternateContent>
        <mc:Choice Requires="wps">
          <w:drawing>
            <wp:anchor distT="0" distB="0" distL="114300" distR="114300" simplePos="0" relativeHeight="524288" behindDoc="0" locked="0" layoutInCell="1" allowOverlap="1" wp14:anchorId="37A0EBA1" wp14:editId="337C623F">
              <wp:simplePos x="0" y="0"/>
              <wp:positionH relativeFrom="page">
                <wp:posOffset>965835</wp:posOffset>
              </wp:positionH>
              <wp:positionV relativeFrom="page">
                <wp:posOffset>802640</wp:posOffset>
              </wp:positionV>
              <wp:extent cx="1080135" cy="360045"/>
              <wp:effectExtent l="0" t="0" r="0" b="0"/>
              <wp:wrapNone/>
              <wp:docPr id="1" name="Zone de texte 1"/>
              <wp:cNvGraphicFramePr/>
              <a:graphic xmlns:a="http://schemas.openxmlformats.org/drawingml/2006/main">
                <a:graphicData uri="http://schemas.microsoft.com/office/word/2010/wordprocessingShape">
                  <wps:wsp>
                    <wps:cNvSpPr txBox="1"/>
                    <wps:spPr bwMode="auto">
                      <a:xfrm>
                        <a:off x="0" y="0"/>
                        <a:ext cx="1080135" cy="360045"/>
                      </a:xfrm>
                      <a:prstGeom prst="rect">
                        <a:avLst/>
                      </a:prstGeom>
                      <a:noFill/>
                      <a:ln>
                        <a:noFill/>
                      </a:ln>
                    </wps:spPr>
                    <wps:txbx>
                      <w:txbxContent>
                        <w:p w14:paraId="1619E25F" w14:textId="77777777" w:rsidR="00495248" w:rsidRDefault="00495248"/>
                        <w:p w14:paraId="7A0E252F" w14:textId="77777777" w:rsidR="00495248" w:rsidRDefault="00495248"/>
                      </w:txbxContent>
                    </wps:txbx>
                    <wps:bodyPr wrap="square" lIns="0" tIns="0" rIns="0" bIns="0" upright="1"/>
                  </wps:wsp>
                </a:graphicData>
              </a:graphic>
            </wp:anchor>
          </w:drawing>
        </mc:Choice>
        <mc:Fallback>
          <w:pict>
            <v:shapetype w14:anchorId="37A0EBA1" id="_x0000_t202" coordsize="21600,21600" o:spt="202" path="m,l,21600r21600,l21600,xe">
              <v:stroke joinstyle="miter"/>
              <v:path gradientshapeok="t" o:connecttype="rect"/>
            </v:shapetype>
            <v:shape id="Zone de texte 1" o:spid="_x0000_s1026" type="#_x0000_t202" style="position:absolute;left:0;text-align:left;margin-left:76.05pt;margin-top:63.2pt;width:85.05pt;height:28.35pt;z-index:524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" filled="f" stroked="f">
              <v:textbox inset="0,0,0,0">
                <w:txbxContent>
                  <w:p w14:paraId="1619E25F" w14:textId="77777777" w:rsidR="00495248" w:rsidRDefault="00495248"/>
                  <w:p w14:paraId="7A0E252F" w14:textId="77777777" w:rsidR="00495248" w:rsidRDefault="0049524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43" w:type="dxa"/>
      <w:tblLook w:val="04A0" w:firstRow="1" w:lastRow="0" w:firstColumn="1" w:lastColumn="0" w:noHBand="0" w:noVBand="1"/>
    </w:tblPr>
    <w:tblGrid>
      <w:gridCol w:w="10065"/>
    </w:tblGrid>
    <w:tr w:rsidR="00495248" w14:paraId="7C8152B4" w14:textId="77777777" w:rsidTr="791B6016">
      <w:tc>
        <w:tcPr>
          <w:tcW w:w="6805" w:type="dxa"/>
          <w:tcBorders>
            <w:top w:val="none" w:sz="0" w:space="0" w:color="000000" w:themeColor="text1"/>
            <w:left w:val="none" w:sz="0" w:space="0" w:color="000000" w:themeColor="text1"/>
            <w:bottom w:val="none" w:sz="0" w:space="0" w:color="000000" w:themeColor="text1"/>
            <w:right w:val="none" w:sz="0" w:space="0" w:color="000000" w:themeColor="text1"/>
          </w:tcBorders>
        </w:tcPr>
        <w:tbl>
          <w:tblPr>
            <w:tblW w:w="9849" w:type="dxa"/>
            <w:tblLook w:val="04A0" w:firstRow="1" w:lastRow="0" w:firstColumn="1" w:lastColumn="0" w:noHBand="0" w:noVBand="1"/>
          </w:tblPr>
          <w:tblGrid>
            <w:gridCol w:w="9849"/>
          </w:tblGrid>
          <w:tr w:rsidR="00495248" w14:paraId="327EDFB2" w14:textId="77777777" w:rsidTr="00DD0212">
            <w:trPr>
              <w:trHeight w:val="1268"/>
            </w:trPr>
            <w:tc>
              <w:tcPr>
                <w:tcW w:w="9849"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03F6013F" w14:textId="6531FA15" w:rsidR="00495248" w:rsidRDefault="00495248">
                <w:pPr>
                  <w:pStyle w:val="En-tte"/>
                  <w:tabs>
                    <w:tab w:val="clear" w:pos="4153"/>
                    <w:tab w:val="clear" w:pos="8306"/>
                  </w:tabs>
                  <w:jc w:val="center"/>
                  <w:rPr>
                    <w:rFonts w:ascii="Times New Roman" w:hAnsi="Times New Roman"/>
                    <w:sz w:val="20"/>
                  </w:rPr>
                </w:pPr>
              </w:p>
              <w:p w14:paraId="0F9A6E1C" w14:textId="26B5B820" w:rsidR="00495248" w:rsidRDefault="00495248">
                <w:pPr>
                  <w:pStyle w:val="En-tte"/>
                  <w:tabs>
                    <w:tab w:val="clear" w:pos="4153"/>
                    <w:tab w:val="clear" w:pos="8306"/>
                  </w:tabs>
                  <w:jc w:val="center"/>
                  <w:rPr>
                    <w:sz w:val="8"/>
                  </w:rPr>
                </w:pPr>
                <w:r>
                  <w:rPr>
                    <w:noProof/>
                  </w:rPr>
                  <w:drawing>
                    <wp:inline distT="0" distB="0" distL="0" distR="0" wp14:anchorId="24656A82" wp14:editId="61B3D09F">
                      <wp:extent cx="1741170" cy="1272540"/>
                      <wp:effectExtent l="0" t="0" r="0" b="3810"/>
                      <wp:docPr id="3" name="Image 3" descr="cid:image003.jpg@01D9EBD9.F709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EBD9.F70990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1170" cy="1272540"/>
                              </a:xfrm>
                              <a:prstGeom prst="rect">
                                <a:avLst/>
                              </a:prstGeom>
                              <a:noFill/>
                              <a:ln>
                                <a:noFill/>
                              </a:ln>
                            </pic:spPr>
                          </pic:pic>
                        </a:graphicData>
                      </a:graphic>
                    </wp:inline>
                  </w:drawing>
                </w:r>
              </w:p>
            </w:tc>
          </w:tr>
          <w:tr w:rsidR="00495248" w14:paraId="722C20CA" w14:textId="77777777" w:rsidTr="00DD0212">
            <w:trPr>
              <w:trHeight w:val="406"/>
            </w:trPr>
            <w:tc>
              <w:tcPr>
                <w:tcW w:w="9849"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054CE64F" w14:textId="3C5863A9" w:rsidR="00495248" w:rsidRDefault="00495248" w:rsidP="24DDC438">
                <w:pPr>
                  <w:pStyle w:val="En-tte"/>
                  <w:tabs>
                    <w:tab w:val="clear" w:pos="4153"/>
                    <w:tab w:val="clear" w:pos="8306"/>
                  </w:tabs>
                  <w:jc w:val="center"/>
                  <w:rPr>
                    <w:sz w:val="8"/>
                    <w:szCs w:val="8"/>
                  </w:rPr>
                </w:pPr>
              </w:p>
            </w:tc>
          </w:tr>
        </w:tbl>
        <w:p w14:paraId="21F2D926" w14:textId="77777777" w:rsidR="00495248" w:rsidRDefault="00495248">
          <w:pPr>
            <w:pStyle w:val="En-tte"/>
            <w:tabs>
              <w:tab w:val="clear" w:pos="4153"/>
              <w:tab w:val="clear" w:pos="8306"/>
            </w:tabs>
            <w:jc w:val="center"/>
            <w:rPr>
              <w:rFonts w:ascii="Times New Roman" w:hAnsi="Times New Roman"/>
              <w:sz w:val="22"/>
              <w:szCs w:val="22"/>
            </w:rPr>
          </w:pPr>
        </w:p>
      </w:tc>
    </w:tr>
  </w:tbl>
  <w:p w14:paraId="084EC3AC" w14:textId="366CBE31" w:rsidR="00495248" w:rsidRDefault="00495248" w:rsidP="009100CC">
    <w:pPr>
      <w:pStyle w:val="En-tte"/>
      <w:tabs>
        <w:tab w:val="clear" w:pos="4153"/>
        <w:tab w:val="clear" w:pos="8306"/>
        <w:tab w:val="left" w:pos="8122"/>
      </w:tabs>
      <w:rPr>
        <w:rFonts w:ascii="Arial Narrow" w:hAnsi="Arial Narrow"/>
        <w:szCs w:val="18"/>
      </w:rPr>
    </w:pPr>
    <w:r>
      <w:rPr>
        <w:rFonts w:ascii="Arial Narrow" w:hAnsi="Arial Narrow"/>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3086"/>
    <w:multiLevelType w:val="hybridMultilevel"/>
    <w:tmpl w:val="69F0B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D75BC"/>
    <w:multiLevelType w:val="hybridMultilevel"/>
    <w:tmpl w:val="DCB000DA"/>
    <w:lvl w:ilvl="0" w:tplc="07F6BC2E">
      <w:start w:val="1"/>
      <w:numFmt w:val="decimal"/>
      <w:pStyle w:val="Titre1"/>
      <w:suff w:val="nothing"/>
      <w:lvlText w:val=""/>
      <w:lvlJc w:val="left"/>
      <w:pPr>
        <w:tabs>
          <w:tab w:val="num" w:pos="0"/>
        </w:tabs>
        <w:ind w:left="432" w:hanging="432"/>
      </w:pPr>
    </w:lvl>
    <w:lvl w:ilvl="1" w:tplc="D96466F0">
      <w:start w:val="1"/>
      <w:numFmt w:val="decimal"/>
      <w:suff w:val="nothing"/>
      <w:lvlText w:val=""/>
      <w:lvlJc w:val="left"/>
      <w:pPr>
        <w:tabs>
          <w:tab w:val="num" w:pos="0"/>
        </w:tabs>
        <w:ind w:left="576" w:hanging="576"/>
      </w:pPr>
    </w:lvl>
    <w:lvl w:ilvl="2" w:tplc="A6AEE650">
      <w:start w:val="1"/>
      <w:numFmt w:val="decimal"/>
      <w:pStyle w:val="Titre3"/>
      <w:suff w:val="nothing"/>
      <w:lvlText w:val=""/>
      <w:lvlJc w:val="left"/>
      <w:pPr>
        <w:tabs>
          <w:tab w:val="num" w:pos="0"/>
        </w:tabs>
        <w:ind w:left="720" w:hanging="720"/>
      </w:pPr>
    </w:lvl>
    <w:lvl w:ilvl="3" w:tplc="2534A970">
      <w:start w:val="1"/>
      <w:numFmt w:val="decimal"/>
      <w:suff w:val="nothing"/>
      <w:lvlText w:val=""/>
      <w:lvlJc w:val="left"/>
      <w:pPr>
        <w:tabs>
          <w:tab w:val="num" w:pos="0"/>
        </w:tabs>
        <w:ind w:left="864" w:hanging="864"/>
      </w:pPr>
    </w:lvl>
    <w:lvl w:ilvl="4" w:tplc="9D009A2A">
      <w:start w:val="1"/>
      <w:numFmt w:val="decimal"/>
      <w:suff w:val="nothing"/>
      <w:lvlText w:val=""/>
      <w:lvlJc w:val="left"/>
      <w:pPr>
        <w:tabs>
          <w:tab w:val="num" w:pos="0"/>
        </w:tabs>
        <w:ind w:left="1008" w:hanging="1008"/>
      </w:pPr>
    </w:lvl>
    <w:lvl w:ilvl="5" w:tplc="BE323ED2">
      <w:start w:val="1"/>
      <w:numFmt w:val="decimal"/>
      <w:suff w:val="nothing"/>
      <w:lvlText w:val=""/>
      <w:lvlJc w:val="left"/>
      <w:pPr>
        <w:tabs>
          <w:tab w:val="num" w:pos="0"/>
        </w:tabs>
        <w:ind w:left="1152" w:hanging="1152"/>
      </w:pPr>
    </w:lvl>
    <w:lvl w:ilvl="6" w:tplc="7D06C012">
      <w:start w:val="1"/>
      <w:numFmt w:val="decimal"/>
      <w:suff w:val="nothing"/>
      <w:lvlText w:val=""/>
      <w:lvlJc w:val="left"/>
      <w:pPr>
        <w:tabs>
          <w:tab w:val="num" w:pos="0"/>
        </w:tabs>
        <w:ind w:left="1296" w:hanging="1296"/>
      </w:pPr>
    </w:lvl>
    <w:lvl w:ilvl="7" w:tplc="FC04B1AA">
      <w:start w:val="1"/>
      <w:numFmt w:val="decimal"/>
      <w:suff w:val="nothing"/>
      <w:lvlText w:val=""/>
      <w:lvlJc w:val="left"/>
      <w:pPr>
        <w:tabs>
          <w:tab w:val="num" w:pos="0"/>
        </w:tabs>
        <w:ind w:left="1440" w:hanging="1440"/>
      </w:pPr>
    </w:lvl>
    <w:lvl w:ilvl="8" w:tplc="47F0587A">
      <w:start w:val="1"/>
      <w:numFmt w:val="decimal"/>
      <w:suff w:val="nothing"/>
      <w:lvlText w:val=""/>
      <w:lvlJc w:val="left"/>
      <w:pPr>
        <w:tabs>
          <w:tab w:val="num" w:pos="0"/>
        </w:tabs>
        <w:ind w:left="1584" w:hanging="1584"/>
      </w:pPr>
    </w:lvl>
  </w:abstractNum>
  <w:abstractNum w:abstractNumId="2" w15:restartNumberingAfterBreak="0">
    <w:nsid w:val="1E513547"/>
    <w:multiLevelType w:val="hybridMultilevel"/>
    <w:tmpl w:val="4D644B72"/>
    <w:lvl w:ilvl="0" w:tplc="E4C4C9EE">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E31A19"/>
    <w:multiLevelType w:val="hybridMultilevel"/>
    <w:tmpl w:val="E2DEF7BA"/>
    <w:lvl w:ilvl="0" w:tplc="EF4268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B214E"/>
    <w:multiLevelType w:val="hybridMultilevel"/>
    <w:tmpl w:val="CB668082"/>
    <w:lvl w:ilvl="0" w:tplc="7CB4755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0977296"/>
    <w:multiLevelType w:val="hybridMultilevel"/>
    <w:tmpl w:val="4CA6E456"/>
    <w:lvl w:ilvl="0" w:tplc="EB16319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A772F"/>
    <w:multiLevelType w:val="hybridMultilevel"/>
    <w:tmpl w:val="3D66D3A8"/>
    <w:lvl w:ilvl="0" w:tplc="1EB69D64">
      <w:start w:val="5"/>
      <w:numFmt w:val="bullet"/>
      <w:lvlText w:val="-"/>
      <w:lvlJc w:val="left"/>
      <w:pPr>
        <w:ind w:left="720" w:hanging="360"/>
      </w:pPr>
      <w:rPr>
        <w:rFonts w:ascii="Arial" w:eastAsia="Times"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974549"/>
    <w:multiLevelType w:val="hybridMultilevel"/>
    <w:tmpl w:val="0DACF548"/>
    <w:lvl w:ilvl="0" w:tplc="5BF8C9B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4C238B"/>
    <w:multiLevelType w:val="hybridMultilevel"/>
    <w:tmpl w:val="3CCE2222"/>
    <w:lvl w:ilvl="0" w:tplc="26AE283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7A5B6E"/>
    <w:multiLevelType w:val="hybridMultilevel"/>
    <w:tmpl w:val="A99C7080"/>
    <w:lvl w:ilvl="0" w:tplc="5ABAFC8C">
      <w:numFmt w:val="bullet"/>
      <w:lvlText w:val="-"/>
      <w:lvlJc w:val="left"/>
      <w:pPr>
        <w:ind w:left="578" w:hanging="360"/>
      </w:pPr>
      <w:rPr>
        <w:rFonts w:ascii="Verdana" w:eastAsia="Verdana" w:hAnsi="Verdana" w:cs="Verdana" w:hint="default"/>
        <w:w w:val="99"/>
        <w:lang w:val="fr-FR" w:eastAsia="en-US" w:bidi="ar-SA"/>
      </w:rPr>
    </w:lvl>
    <w:lvl w:ilvl="1" w:tplc="1DF6BABA">
      <w:numFmt w:val="bullet"/>
      <w:lvlText w:val="•"/>
      <w:lvlJc w:val="left"/>
      <w:pPr>
        <w:ind w:left="1516" w:hanging="360"/>
      </w:pPr>
      <w:rPr>
        <w:rFonts w:hint="default"/>
        <w:lang w:val="fr-FR" w:eastAsia="en-US" w:bidi="ar-SA"/>
      </w:rPr>
    </w:lvl>
    <w:lvl w:ilvl="2" w:tplc="FC0AD62E">
      <w:numFmt w:val="bullet"/>
      <w:lvlText w:val="•"/>
      <w:lvlJc w:val="left"/>
      <w:pPr>
        <w:ind w:left="2453" w:hanging="360"/>
      </w:pPr>
      <w:rPr>
        <w:rFonts w:hint="default"/>
        <w:lang w:val="fr-FR" w:eastAsia="en-US" w:bidi="ar-SA"/>
      </w:rPr>
    </w:lvl>
    <w:lvl w:ilvl="3" w:tplc="1BF25994">
      <w:numFmt w:val="bullet"/>
      <w:lvlText w:val="•"/>
      <w:lvlJc w:val="left"/>
      <w:pPr>
        <w:ind w:left="3389" w:hanging="360"/>
      </w:pPr>
      <w:rPr>
        <w:rFonts w:hint="default"/>
        <w:lang w:val="fr-FR" w:eastAsia="en-US" w:bidi="ar-SA"/>
      </w:rPr>
    </w:lvl>
    <w:lvl w:ilvl="4" w:tplc="06901F26">
      <w:numFmt w:val="bullet"/>
      <w:lvlText w:val="•"/>
      <w:lvlJc w:val="left"/>
      <w:pPr>
        <w:ind w:left="4326" w:hanging="360"/>
      </w:pPr>
      <w:rPr>
        <w:rFonts w:hint="default"/>
        <w:lang w:val="fr-FR" w:eastAsia="en-US" w:bidi="ar-SA"/>
      </w:rPr>
    </w:lvl>
    <w:lvl w:ilvl="5" w:tplc="7EC2477C">
      <w:numFmt w:val="bullet"/>
      <w:lvlText w:val="•"/>
      <w:lvlJc w:val="left"/>
      <w:pPr>
        <w:ind w:left="5263" w:hanging="360"/>
      </w:pPr>
      <w:rPr>
        <w:rFonts w:hint="default"/>
        <w:lang w:val="fr-FR" w:eastAsia="en-US" w:bidi="ar-SA"/>
      </w:rPr>
    </w:lvl>
    <w:lvl w:ilvl="6" w:tplc="B7E20858">
      <w:numFmt w:val="bullet"/>
      <w:lvlText w:val="•"/>
      <w:lvlJc w:val="left"/>
      <w:pPr>
        <w:ind w:left="6199" w:hanging="360"/>
      </w:pPr>
      <w:rPr>
        <w:rFonts w:hint="default"/>
        <w:lang w:val="fr-FR" w:eastAsia="en-US" w:bidi="ar-SA"/>
      </w:rPr>
    </w:lvl>
    <w:lvl w:ilvl="7" w:tplc="5122FF62">
      <w:numFmt w:val="bullet"/>
      <w:lvlText w:val="•"/>
      <w:lvlJc w:val="left"/>
      <w:pPr>
        <w:ind w:left="7136" w:hanging="360"/>
      </w:pPr>
      <w:rPr>
        <w:rFonts w:hint="default"/>
        <w:lang w:val="fr-FR" w:eastAsia="en-US" w:bidi="ar-SA"/>
      </w:rPr>
    </w:lvl>
    <w:lvl w:ilvl="8" w:tplc="E82C7AA6">
      <w:numFmt w:val="bullet"/>
      <w:lvlText w:val="•"/>
      <w:lvlJc w:val="left"/>
      <w:pPr>
        <w:ind w:left="8073" w:hanging="360"/>
      </w:pPr>
      <w:rPr>
        <w:rFonts w:hint="default"/>
        <w:lang w:val="fr-FR" w:eastAsia="en-US" w:bidi="ar-SA"/>
      </w:rPr>
    </w:lvl>
  </w:abstractNum>
  <w:abstractNum w:abstractNumId="10" w15:restartNumberingAfterBreak="0">
    <w:nsid w:val="34D334DC"/>
    <w:multiLevelType w:val="hybridMultilevel"/>
    <w:tmpl w:val="36FE088A"/>
    <w:lvl w:ilvl="0" w:tplc="AF444F1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610194C"/>
    <w:multiLevelType w:val="hybridMultilevel"/>
    <w:tmpl w:val="F15E5944"/>
    <w:lvl w:ilvl="0" w:tplc="7E9213DA">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E25CD9"/>
    <w:multiLevelType w:val="hybridMultilevel"/>
    <w:tmpl w:val="6FEE6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3872D9"/>
    <w:multiLevelType w:val="hybridMultilevel"/>
    <w:tmpl w:val="6B7AC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A90D0D"/>
    <w:multiLevelType w:val="hybridMultilevel"/>
    <w:tmpl w:val="C30C56B0"/>
    <w:lvl w:ilvl="0" w:tplc="EF4268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C11CAE"/>
    <w:multiLevelType w:val="hybridMultilevel"/>
    <w:tmpl w:val="E53A83B0"/>
    <w:lvl w:ilvl="0" w:tplc="93CA1E48">
      <w:numFmt w:val="bullet"/>
      <w:lvlText w:val="-"/>
      <w:lvlJc w:val="left"/>
      <w:pPr>
        <w:ind w:left="342" w:hanging="125"/>
      </w:pPr>
      <w:rPr>
        <w:rFonts w:ascii="Arial" w:eastAsia="Arial" w:hAnsi="Arial" w:cs="Arial" w:hint="default"/>
        <w:b/>
        <w:bCs/>
        <w:i/>
        <w:iCs/>
        <w:w w:val="99"/>
        <w:sz w:val="20"/>
        <w:szCs w:val="20"/>
        <w:lang w:val="fr-FR" w:eastAsia="en-US" w:bidi="ar-SA"/>
      </w:rPr>
    </w:lvl>
    <w:lvl w:ilvl="1" w:tplc="0AE074AC">
      <w:numFmt w:val="bullet"/>
      <w:lvlText w:val="•"/>
      <w:lvlJc w:val="left"/>
      <w:pPr>
        <w:ind w:left="1300" w:hanging="125"/>
      </w:pPr>
      <w:rPr>
        <w:rFonts w:hint="default"/>
        <w:lang w:val="fr-FR" w:eastAsia="en-US" w:bidi="ar-SA"/>
      </w:rPr>
    </w:lvl>
    <w:lvl w:ilvl="2" w:tplc="6366A6C2">
      <w:numFmt w:val="bullet"/>
      <w:lvlText w:val="•"/>
      <w:lvlJc w:val="left"/>
      <w:pPr>
        <w:ind w:left="2261" w:hanging="125"/>
      </w:pPr>
      <w:rPr>
        <w:rFonts w:hint="default"/>
        <w:lang w:val="fr-FR" w:eastAsia="en-US" w:bidi="ar-SA"/>
      </w:rPr>
    </w:lvl>
    <w:lvl w:ilvl="3" w:tplc="D486BC48">
      <w:numFmt w:val="bullet"/>
      <w:lvlText w:val="•"/>
      <w:lvlJc w:val="left"/>
      <w:pPr>
        <w:ind w:left="3221" w:hanging="125"/>
      </w:pPr>
      <w:rPr>
        <w:rFonts w:hint="default"/>
        <w:lang w:val="fr-FR" w:eastAsia="en-US" w:bidi="ar-SA"/>
      </w:rPr>
    </w:lvl>
    <w:lvl w:ilvl="4" w:tplc="BE007F84">
      <w:numFmt w:val="bullet"/>
      <w:lvlText w:val="•"/>
      <w:lvlJc w:val="left"/>
      <w:pPr>
        <w:ind w:left="4182" w:hanging="125"/>
      </w:pPr>
      <w:rPr>
        <w:rFonts w:hint="default"/>
        <w:lang w:val="fr-FR" w:eastAsia="en-US" w:bidi="ar-SA"/>
      </w:rPr>
    </w:lvl>
    <w:lvl w:ilvl="5" w:tplc="60C4AA50">
      <w:numFmt w:val="bullet"/>
      <w:lvlText w:val="•"/>
      <w:lvlJc w:val="left"/>
      <w:pPr>
        <w:ind w:left="5143" w:hanging="125"/>
      </w:pPr>
      <w:rPr>
        <w:rFonts w:hint="default"/>
        <w:lang w:val="fr-FR" w:eastAsia="en-US" w:bidi="ar-SA"/>
      </w:rPr>
    </w:lvl>
    <w:lvl w:ilvl="6" w:tplc="4F944308">
      <w:numFmt w:val="bullet"/>
      <w:lvlText w:val="•"/>
      <w:lvlJc w:val="left"/>
      <w:pPr>
        <w:ind w:left="6103" w:hanging="125"/>
      </w:pPr>
      <w:rPr>
        <w:rFonts w:hint="default"/>
        <w:lang w:val="fr-FR" w:eastAsia="en-US" w:bidi="ar-SA"/>
      </w:rPr>
    </w:lvl>
    <w:lvl w:ilvl="7" w:tplc="F3D49068">
      <w:numFmt w:val="bullet"/>
      <w:lvlText w:val="•"/>
      <w:lvlJc w:val="left"/>
      <w:pPr>
        <w:ind w:left="7064" w:hanging="125"/>
      </w:pPr>
      <w:rPr>
        <w:rFonts w:hint="default"/>
        <w:lang w:val="fr-FR" w:eastAsia="en-US" w:bidi="ar-SA"/>
      </w:rPr>
    </w:lvl>
    <w:lvl w:ilvl="8" w:tplc="6E540A48">
      <w:numFmt w:val="bullet"/>
      <w:lvlText w:val="•"/>
      <w:lvlJc w:val="left"/>
      <w:pPr>
        <w:ind w:left="8025" w:hanging="125"/>
      </w:pPr>
      <w:rPr>
        <w:rFonts w:hint="default"/>
        <w:lang w:val="fr-FR" w:eastAsia="en-US" w:bidi="ar-SA"/>
      </w:rPr>
    </w:lvl>
  </w:abstractNum>
  <w:abstractNum w:abstractNumId="16" w15:restartNumberingAfterBreak="0">
    <w:nsid w:val="70D4354E"/>
    <w:multiLevelType w:val="hybridMultilevel"/>
    <w:tmpl w:val="5DB44CE0"/>
    <w:lvl w:ilvl="0" w:tplc="39827C4E">
      <w:start w:val="1"/>
      <w:numFmt w:val="bullet"/>
      <w:lvlText w:val="-"/>
      <w:lvlJc w:val="left"/>
      <w:pPr>
        <w:ind w:left="-1058" w:hanging="360"/>
      </w:pPr>
      <w:rPr>
        <w:rFonts w:ascii="Arial" w:eastAsia="Arial" w:hAnsi="Arial" w:cs="Arial" w:hint="default"/>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7" w15:restartNumberingAfterBreak="0">
    <w:nsid w:val="7B007354"/>
    <w:multiLevelType w:val="hybridMultilevel"/>
    <w:tmpl w:val="872E969A"/>
    <w:lvl w:ilvl="0" w:tplc="1EB69D64">
      <w:start w:val="5"/>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4599530">
    <w:abstractNumId w:val="1"/>
  </w:num>
  <w:num w:numId="2" w16cid:durableId="2022462256">
    <w:abstractNumId w:val="16"/>
  </w:num>
  <w:num w:numId="3" w16cid:durableId="1956256739">
    <w:abstractNumId w:val="7"/>
  </w:num>
  <w:num w:numId="4" w16cid:durableId="989821560">
    <w:abstractNumId w:val="9"/>
  </w:num>
  <w:num w:numId="5" w16cid:durableId="308563201">
    <w:abstractNumId w:val="15"/>
  </w:num>
  <w:num w:numId="6" w16cid:durableId="160701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827832">
    <w:abstractNumId w:val="4"/>
  </w:num>
  <w:num w:numId="8" w16cid:durableId="216624611">
    <w:abstractNumId w:val="2"/>
  </w:num>
  <w:num w:numId="9" w16cid:durableId="2008946818">
    <w:abstractNumId w:val="17"/>
  </w:num>
  <w:num w:numId="10" w16cid:durableId="2098938605">
    <w:abstractNumId w:val="8"/>
  </w:num>
  <w:num w:numId="11" w16cid:durableId="1831212894">
    <w:abstractNumId w:val="0"/>
  </w:num>
  <w:num w:numId="12" w16cid:durableId="149248749">
    <w:abstractNumId w:val="12"/>
  </w:num>
  <w:num w:numId="13" w16cid:durableId="1729259586">
    <w:abstractNumId w:val="11"/>
  </w:num>
  <w:num w:numId="14" w16cid:durableId="1786848688">
    <w:abstractNumId w:val="14"/>
  </w:num>
  <w:num w:numId="15" w16cid:durableId="477384396">
    <w:abstractNumId w:val="3"/>
  </w:num>
  <w:num w:numId="16" w16cid:durableId="1077630899">
    <w:abstractNumId w:val="5"/>
  </w:num>
  <w:num w:numId="17" w16cid:durableId="179514655">
    <w:abstractNumId w:val="13"/>
  </w:num>
  <w:num w:numId="18" w16cid:durableId="88194104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30"/>
    <w:rsid w:val="000029D4"/>
    <w:rsid w:val="00011D2F"/>
    <w:rsid w:val="00011EBA"/>
    <w:rsid w:val="00013072"/>
    <w:rsid w:val="000156FD"/>
    <w:rsid w:val="000159F0"/>
    <w:rsid w:val="00016156"/>
    <w:rsid w:val="00020759"/>
    <w:rsid w:val="000271AA"/>
    <w:rsid w:val="000410C1"/>
    <w:rsid w:val="00043035"/>
    <w:rsid w:val="00050572"/>
    <w:rsid w:val="00051619"/>
    <w:rsid w:val="000516F5"/>
    <w:rsid w:val="000606FC"/>
    <w:rsid w:val="00062C13"/>
    <w:rsid w:val="00062DAF"/>
    <w:rsid w:val="0006613D"/>
    <w:rsid w:val="00067018"/>
    <w:rsid w:val="00070955"/>
    <w:rsid w:val="000724C0"/>
    <w:rsid w:val="00072831"/>
    <w:rsid w:val="00074FD8"/>
    <w:rsid w:val="00080A89"/>
    <w:rsid w:val="00082DDD"/>
    <w:rsid w:val="00086E08"/>
    <w:rsid w:val="000932A3"/>
    <w:rsid w:val="000939A5"/>
    <w:rsid w:val="0009551A"/>
    <w:rsid w:val="00096AC5"/>
    <w:rsid w:val="000A23CE"/>
    <w:rsid w:val="000A7D6A"/>
    <w:rsid w:val="000B7AFE"/>
    <w:rsid w:val="000C0EF4"/>
    <w:rsid w:val="000C21D1"/>
    <w:rsid w:val="000D01BF"/>
    <w:rsid w:val="000D6553"/>
    <w:rsid w:val="000E5061"/>
    <w:rsid w:val="000E7316"/>
    <w:rsid w:val="000E7590"/>
    <w:rsid w:val="000F1C86"/>
    <w:rsid w:val="00103459"/>
    <w:rsid w:val="00110D77"/>
    <w:rsid w:val="00111011"/>
    <w:rsid w:val="00111107"/>
    <w:rsid w:val="00120911"/>
    <w:rsid w:val="00121229"/>
    <w:rsid w:val="00124BD7"/>
    <w:rsid w:val="00130DD1"/>
    <w:rsid w:val="00135A24"/>
    <w:rsid w:val="0014407D"/>
    <w:rsid w:val="001453DD"/>
    <w:rsid w:val="00147F09"/>
    <w:rsid w:val="00154626"/>
    <w:rsid w:val="00162C0F"/>
    <w:rsid w:val="00166A9C"/>
    <w:rsid w:val="00166B69"/>
    <w:rsid w:val="001776C2"/>
    <w:rsid w:val="00191F58"/>
    <w:rsid w:val="001A01D9"/>
    <w:rsid w:val="001A28E2"/>
    <w:rsid w:val="001A35BF"/>
    <w:rsid w:val="001B4092"/>
    <w:rsid w:val="001B4B56"/>
    <w:rsid w:val="001B6824"/>
    <w:rsid w:val="001D0AFF"/>
    <w:rsid w:val="001D6AC4"/>
    <w:rsid w:val="001D6B2A"/>
    <w:rsid w:val="001E4483"/>
    <w:rsid w:val="001F092F"/>
    <w:rsid w:val="001F4BF8"/>
    <w:rsid w:val="00200FF0"/>
    <w:rsid w:val="00202FF4"/>
    <w:rsid w:val="00205F13"/>
    <w:rsid w:val="00206951"/>
    <w:rsid w:val="00210A51"/>
    <w:rsid w:val="002207A4"/>
    <w:rsid w:val="00223B3A"/>
    <w:rsid w:val="002265C0"/>
    <w:rsid w:val="002324E5"/>
    <w:rsid w:val="002500FD"/>
    <w:rsid w:val="002525E0"/>
    <w:rsid w:val="00274673"/>
    <w:rsid w:val="00275B90"/>
    <w:rsid w:val="00276169"/>
    <w:rsid w:val="00276F13"/>
    <w:rsid w:val="0028057D"/>
    <w:rsid w:val="0028146E"/>
    <w:rsid w:val="00282507"/>
    <w:rsid w:val="00284EAB"/>
    <w:rsid w:val="00287DFA"/>
    <w:rsid w:val="002908E2"/>
    <w:rsid w:val="00292780"/>
    <w:rsid w:val="00294B9F"/>
    <w:rsid w:val="00294E38"/>
    <w:rsid w:val="002978C1"/>
    <w:rsid w:val="002A0C5C"/>
    <w:rsid w:val="002A74F7"/>
    <w:rsid w:val="002B25E8"/>
    <w:rsid w:val="002C1081"/>
    <w:rsid w:val="002C23CD"/>
    <w:rsid w:val="002C31DF"/>
    <w:rsid w:val="002C5D73"/>
    <w:rsid w:val="002D4221"/>
    <w:rsid w:val="002D7E5A"/>
    <w:rsid w:val="002E052D"/>
    <w:rsid w:val="002E113D"/>
    <w:rsid w:val="002E1736"/>
    <w:rsid w:val="002E2771"/>
    <w:rsid w:val="002F561C"/>
    <w:rsid w:val="0030734C"/>
    <w:rsid w:val="00310024"/>
    <w:rsid w:val="00312EA8"/>
    <w:rsid w:val="00320ED2"/>
    <w:rsid w:val="0032463C"/>
    <w:rsid w:val="00343F75"/>
    <w:rsid w:val="00344162"/>
    <w:rsid w:val="003532A0"/>
    <w:rsid w:val="00363837"/>
    <w:rsid w:val="00370E36"/>
    <w:rsid w:val="00372EE6"/>
    <w:rsid w:val="00380355"/>
    <w:rsid w:val="003807CA"/>
    <w:rsid w:val="003864AA"/>
    <w:rsid w:val="00392C13"/>
    <w:rsid w:val="003A05E9"/>
    <w:rsid w:val="003B2424"/>
    <w:rsid w:val="003B312E"/>
    <w:rsid w:val="003B64E4"/>
    <w:rsid w:val="003C0F2C"/>
    <w:rsid w:val="003D635F"/>
    <w:rsid w:val="003D7BFD"/>
    <w:rsid w:val="003E2EC4"/>
    <w:rsid w:val="003E5C2E"/>
    <w:rsid w:val="004011C8"/>
    <w:rsid w:val="00403927"/>
    <w:rsid w:val="0041722D"/>
    <w:rsid w:val="004176B9"/>
    <w:rsid w:val="00417E05"/>
    <w:rsid w:val="004201E7"/>
    <w:rsid w:val="00434EC6"/>
    <w:rsid w:val="00441792"/>
    <w:rsid w:val="00445E08"/>
    <w:rsid w:val="0045251C"/>
    <w:rsid w:val="00463C69"/>
    <w:rsid w:val="00466254"/>
    <w:rsid w:val="0048115E"/>
    <w:rsid w:val="004814C7"/>
    <w:rsid w:val="004917DC"/>
    <w:rsid w:val="00495248"/>
    <w:rsid w:val="004B1826"/>
    <w:rsid w:val="004B5497"/>
    <w:rsid w:val="004C0645"/>
    <w:rsid w:val="004C4D8D"/>
    <w:rsid w:val="004C6292"/>
    <w:rsid w:val="004F2566"/>
    <w:rsid w:val="00505BC6"/>
    <w:rsid w:val="00511024"/>
    <w:rsid w:val="00513770"/>
    <w:rsid w:val="00520CB5"/>
    <w:rsid w:val="00525991"/>
    <w:rsid w:val="005326E4"/>
    <w:rsid w:val="005333F7"/>
    <w:rsid w:val="0054778F"/>
    <w:rsid w:val="00551B7E"/>
    <w:rsid w:val="00574AE9"/>
    <w:rsid w:val="00576F64"/>
    <w:rsid w:val="00577EEB"/>
    <w:rsid w:val="005800A8"/>
    <w:rsid w:val="0058035A"/>
    <w:rsid w:val="00591DBC"/>
    <w:rsid w:val="005C7CB7"/>
    <w:rsid w:val="005D38EF"/>
    <w:rsid w:val="005D3999"/>
    <w:rsid w:val="005D3FBE"/>
    <w:rsid w:val="005D4E6E"/>
    <w:rsid w:val="005D7F87"/>
    <w:rsid w:val="005E236D"/>
    <w:rsid w:val="005F6331"/>
    <w:rsid w:val="005F6815"/>
    <w:rsid w:val="00603838"/>
    <w:rsid w:val="00610185"/>
    <w:rsid w:val="00610AD5"/>
    <w:rsid w:val="0061269D"/>
    <w:rsid w:val="006176B8"/>
    <w:rsid w:val="006233D4"/>
    <w:rsid w:val="0062435A"/>
    <w:rsid w:val="00640E3F"/>
    <w:rsid w:val="00641F79"/>
    <w:rsid w:val="00642F85"/>
    <w:rsid w:val="0064492C"/>
    <w:rsid w:val="00646478"/>
    <w:rsid w:val="006469A4"/>
    <w:rsid w:val="00653A33"/>
    <w:rsid w:val="00657AA7"/>
    <w:rsid w:val="00661D87"/>
    <w:rsid w:val="006719DE"/>
    <w:rsid w:val="00677040"/>
    <w:rsid w:val="006779A7"/>
    <w:rsid w:val="006825CC"/>
    <w:rsid w:val="0068500D"/>
    <w:rsid w:val="006937EE"/>
    <w:rsid w:val="0069559F"/>
    <w:rsid w:val="00696FB4"/>
    <w:rsid w:val="006C3280"/>
    <w:rsid w:val="006C79E5"/>
    <w:rsid w:val="006E2CF0"/>
    <w:rsid w:val="006E60A0"/>
    <w:rsid w:val="006F27AA"/>
    <w:rsid w:val="006F3895"/>
    <w:rsid w:val="006F404C"/>
    <w:rsid w:val="006F5187"/>
    <w:rsid w:val="006F544D"/>
    <w:rsid w:val="006F5618"/>
    <w:rsid w:val="00703297"/>
    <w:rsid w:val="00717567"/>
    <w:rsid w:val="00720EB1"/>
    <w:rsid w:val="00727202"/>
    <w:rsid w:val="007340DD"/>
    <w:rsid w:val="0073413C"/>
    <w:rsid w:val="0073486A"/>
    <w:rsid w:val="00737691"/>
    <w:rsid w:val="0074118B"/>
    <w:rsid w:val="00741B47"/>
    <w:rsid w:val="00755A03"/>
    <w:rsid w:val="00763A49"/>
    <w:rsid w:val="007652E6"/>
    <w:rsid w:val="007660DC"/>
    <w:rsid w:val="007833C2"/>
    <w:rsid w:val="00785826"/>
    <w:rsid w:val="00787A56"/>
    <w:rsid w:val="007A2E80"/>
    <w:rsid w:val="007A56D4"/>
    <w:rsid w:val="007B1D54"/>
    <w:rsid w:val="007C0027"/>
    <w:rsid w:val="007C100C"/>
    <w:rsid w:val="007D6315"/>
    <w:rsid w:val="007E0FAF"/>
    <w:rsid w:val="007F2C2E"/>
    <w:rsid w:val="008021EF"/>
    <w:rsid w:val="0080221F"/>
    <w:rsid w:val="00805603"/>
    <w:rsid w:val="00816552"/>
    <w:rsid w:val="00820398"/>
    <w:rsid w:val="00821408"/>
    <w:rsid w:val="00834EB6"/>
    <w:rsid w:val="00850E9C"/>
    <w:rsid w:val="00855FB4"/>
    <w:rsid w:val="008707EA"/>
    <w:rsid w:val="008831C2"/>
    <w:rsid w:val="00886309"/>
    <w:rsid w:val="00887567"/>
    <w:rsid w:val="008A09FB"/>
    <w:rsid w:val="008B1E7E"/>
    <w:rsid w:val="008B3ACD"/>
    <w:rsid w:val="008C00F1"/>
    <w:rsid w:val="008C113B"/>
    <w:rsid w:val="008C210D"/>
    <w:rsid w:val="008C3304"/>
    <w:rsid w:val="008C3585"/>
    <w:rsid w:val="008C6D44"/>
    <w:rsid w:val="008D0C53"/>
    <w:rsid w:val="008D67A5"/>
    <w:rsid w:val="008D6C50"/>
    <w:rsid w:val="008E3A49"/>
    <w:rsid w:val="008F2A44"/>
    <w:rsid w:val="00900EA2"/>
    <w:rsid w:val="009058D9"/>
    <w:rsid w:val="009100CC"/>
    <w:rsid w:val="00913170"/>
    <w:rsid w:val="00917030"/>
    <w:rsid w:val="0092274A"/>
    <w:rsid w:val="00927EE5"/>
    <w:rsid w:val="00932315"/>
    <w:rsid w:val="00933990"/>
    <w:rsid w:val="00936908"/>
    <w:rsid w:val="00936DF0"/>
    <w:rsid w:val="009535F5"/>
    <w:rsid w:val="0096300C"/>
    <w:rsid w:val="0096676F"/>
    <w:rsid w:val="009708C8"/>
    <w:rsid w:val="009741F6"/>
    <w:rsid w:val="009762B0"/>
    <w:rsid w:val="0097631C"/>
    <w:rsid w:val="00980673"/>
    <w:rsid w:val="00982972"/>
    <w:rsid w:val="009842EE"/>
    <w:rsid w:val="0099138E"/>
    <w:rsid w:val="009A02AD"/>
    <w:rsid w:val="009A36E2"/>
    <w:rsid w:val="009A6045"/>
    <w:rsid w:val="009B2042"/>
    <w:rsid w:val="009C2EFD"/>
    <w:rsid w:val="009C4989"/>
    <w:rsid w:val="009C68C5"/>
    <w:rsid w:val="009D69E6"/>
    <w:rsid w:val="009E16EB"/>
    <w:rsid w:val="009E59F7"/>
    <w:rsid w:val="009F3408"/>
    <w:rsid w:val="00A00BC9"/>
    <w:rsid w:val="00A23B4A"/>
    <w:rsid w:val="00A33185"/>
    <w:rsid w:val="00A37033"/>
    <w:rsid w:val="00A378CF"/>
    <w:rsid w:val="00A47EC5"/>
    <w:rsid w:val="00A501D1"/>
    <w:rsid w:val="00A50458"/>
    <w:rsid w:val="00A51914"/>
    <w:rsid w:val="00A5640F"/>
    <w:rsid w:val="00A640B0"/>
    <w:rsid w:val="00A70815"/>
    <w:rsid w:val="00A73BFB"/>
    <w:rsid w:val="00A8295A"/>
    <w:rsid w:val="00A85335"/>
    <w:rsid w:val="00A86D4C"/>
    <w:rsid w:val="00A86D94"/>
    <w:rsid w:val="00A87DB5"/>
    <w:rsid w:val="00A90679"/>
    <w:rsid w:val="00A90978"/>
    <w:rsid w:val="00AA0756"/>
    <w:rsid w:val="00AA6015"/>
    <w:rsid w:val="00AA69FB"/>
    <w:rsid w:val="00AB1693"/>
    <w:rsid w:val="00AB3ECB"/>
    <w:rsid w:val="00AB503D"/>
    <w:rsid w:val="00AC19D7"/>
    <w:rsid w:val="00AC6159"/>
    <w:rsid w:val="00AC62A2"/>
    <w:rsid w:val="00AD6608"/>
    <w:rsid w:val="00AE12AE"/>
    <w:rsid w:val="00AE501E"/>
    <w:rsid w:val="00AE65E7"/>
    <w:rsid w:val="00AF0E98"/>
    <w:rsid w:val="00AF24EC"/>
    <w:rsid w:val="00B11CEC"/>
    <w:rsid w:val="00B240A8"/>
    <w:rsid w:val="00B27078"/>
    <w:rsid w:val="00B35AA7"/>
    <w:rsid w:val="00B4133C"/>
    <w:rsid w:val="00B42794"/>
    <w:rsid w:val="00B4705F"/>
    <w:rsid w:val="00B4796A"/>
    <w:rsid w:val="00B712E2"/>
    <w:rsid w:val="00B84BA2"/>
    <w:rsid w:val="00B86E81"/>
    <w:rsid w:val="00BA0183"/>
    <w:rsid w:val="00BA4969"/>
    <w:rsid w:val="00BA4A7D"/>
    <w:rsid w:val="00BA514F"/>
    <w:rsid w:val="00BB7D73"/>
    <w:rsid w:val="00BC0D28"/>
    <w:rsid w:val="00BC6EA3"/>
    <w:rsid w:val="00BD1DAC"/>
    <w:rsid w:val="00BD2A21"/>
    <w:rsid w:val="00BE5B40"/>
    <w:rsid w:val="00C05A61"/>
    <w:rsid w:val="00C157E8"/>
    <w:rsid w:val="00C164DA"/>
    <w:rsid w:val="00C1729C"/>
    <w:rsid w:val="00C17691"/>
    <w:rsid w:val="00C20385"/>
    <w:rsid w:val="00C263BB"/>
    <w:rsid w:val="00C302F7"/>
    <w:rsid w:val="00C33F5E"/>
    <w:rsid w:val="00C427BC"/>
    <w:rsid w:val="00C473BD"/>
    <w:rsid w:val="00C55D09"/>
    <w:rsid w:val="00C5791A"/>
    <w:rsid w:val="00C60306"/>
    <w:rsid w:val="00C603C8"/>
    <w:rsid w:val="00C65269"/>
    <w:rsid w:val="00C823BF"/>
    <w:rsid w:val="00C8571C"/>
    <w:rsid w:val="00C86899"/>
    <w:rsid w:val="00C90512"/>
    <w:rsid w:val="00C90529"/>
    <w:rsid w:val="00C9106D"/>
    <w:rsid w:val="00C9395C"/>
    <w:rsid w:val="00C93D51"/>
    <w:rsid w:val="00C9750C"/>
    <w:rsid w:val="00C97817"/>
    <w:rsid w:val="00CA3E56"/>
    <w:rsid w:val="00CB0719"/>
    <w:rsid w:val="00CB1FE9"/>
    <w:rsid w:val="00CC180D"/>
    <w:rsid w:val="00CC2E05"/>
    <w:rsid w:val="00CC471D"/>
    <w:rsid w:val="00CE0415"/>
    <w:rsid w:val="00CE1B83"/>
    <w:rsid w:val="00CE5D33"/>
    <w:rsid w:val="00D03F32"/>
    <w:rsid w:val="00D05952"/>
    <w:rsid w:val="00D05D2D"/>
    <w:rsid w:val="00D10022"/>
    <w:rsid w:val="00D10AFE"/>
    <w:rsid w:val="00D110C6"/>
    <w:rsid w:val="00D14BB9"/>
    <w:rsid w:val="00D16E28"/>
    <w:rsid w:val="00D2131A"/>
    <w:rsid w:val="00D23CB8"/>
    <w:rsid w:val="00D24B47"/>
    <w:rsid w:val="00D27302"/>
    <w:rsid w:val="00D34BCA"/>
    <w:rsid w:val="00D37ECF"/>
    <w:rsid w:val="00D4071B"/>
    <w:rsid w:val="00D42DAA"/>
    <w:rsid w:val="00D45BE5"/>
    <w:rsid w:val="00D63BAF"/>
    <w:rsid w:val="00D74BAE"/>
    <w:rsid w:val="00D76822"/>
    <w:rsid w:val="00D90BCF"/>
    <w:rsid w:val="00D93369"/>
    <w:rsid w:val="00D95046"/>
    <w:rsid w:val="00DA7947"/>
    <w:rsid w:val="00DB5C15"/>
    <w:rsid w:val="00DB5D2C"/>
    <w:rsid w:val="00DB6F87"/>
    <w:rsid w:val="00DC264D"/>
    <w:rsid w:val="00DD0212"/>
    <w:rsid w:val="00DD0E37"/>
    <w:rsid w:val="00DE38D6"/>
    <w:rsid w:val="00DE5623"/>
    <w:rsid w:val="00DE5C3A"/>
    <w:rsid w:val="00DF7D5E"/>
    <w:rsid w:val="00E16B80"/>
    <w:rsid w:val="00E25E3F"/>
    <w:rsid w:val="00E30E2F"/>
    <w:rsid w:val="00E323B6"/>
    <w:rsid w:val="00E33F5D"/>
    <w:rsid w:val="00E43FB2"/>
    <w:rsid w:val="00E45218"/>
    <w:rsid w:val="00E52E94"/>
    <w:rsid w:val="00E53AFE"/>
    <w:rsid w:val="00E55040"/>
    <w:rsid w:val="00E55261"/>
    <w:rsid w:val="00E552C4"/>
    <w:rsid w:val="00E55D0C"/>
    <w:rsid w:val="00E576BC"/>
    <w:rsid w:val="00E615FD"/>
    <w:rsid w:val="00E61B49"/>
    <w:rsid w:val="00E65174"/>
    <w:rsid w:val="00E711E5"/>
    <w:rsid w:val="00E73BF0"/>
    <w:rsid w:val="00E81FF9"/>
    <w:rsid w:val="00E83FD6"/>
    <w:rsid w:val="00E850B9"/>
    <w:rsid w:val="00E86307"/>
    <w:rsid w:val="00E92E99"/>
    <w:rsid w:val="00EC10DE"/>
    <w:rsid w:val="00EC3AAD"/>
    <w:rsid w:val="00EC3C1C"/>
    <w:rsid w:val="00ED1BC4"/>
    <w:rsid w:val="00ED38BB"/>
    <w:rsid w:val="00ED51C4"/>
    <w:rsid w:val="00ED721D"/>
    <w:rsid w:val="00EF146D"/>
    <w:rsid w:val="00EF1586"/>
    <w:rsid w:val="00F06184"/>
    <w:rsid w:val="00F30364"/>
    <w:rsid w:val="00F30989"/>
    <w:rsid w:val="00F31399"/>
    <w:rsid w:val="00F33AEB"/>
    <w:rsid w:val="00F37487"/>
    <w:rsid w:val="00F524FD"/>
    <w:rsid w:val="00F52E78"/>
    <w:rsid w:val="00F63EAF"/>
    <w:rsid w:val="00F72735"/>
    <w:rsid w:val="00F77456"/>
    <w:rsid w:val="00F82697"/>
    <w:rsid w:val="00F90D17"/>
    <w:rsid w:val="00F97284"/>
    <w:rsid w:val="00FA5763"/>
    <w:rsid w:val="00FC0A2B"/>
    <w:rsid w:val="00FC7883"/>
    <w:rsid w:val="00FD5DAB"/>
    <w:rsid w:val="00FE6461"/>
    <w:rsid w:val="00FF25F5"/>
    <w:rsid w:val="208C4BA3"/>
    <w:rsid w:val="24DDC438"/>
    <w:rsid w:val="32F30D71"/>
    <w:rsid w:val="4CB535D4"/>
    <w:rsid w:val="791B60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70E16"/>
  <w15:docId w15:val="{0CD19277-D4E0-40F4-87D5-DCE8CD7B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0AD5"/>
    <w:rPr>
      <w:rFonts w:ascii="Verdana" w:eastAsia="Times" w:hAnsi="Verdana"/>
      <w:sz w:val="18"/>
    </w:rPr>
  </w:style>
  <w:style w:type="paragraph" w:styleId="Titre1">
    <w:name w:val="heading 1"/>
    <w:basedOn w:val="Normal"/>
    <w:next w:val="Normal"/>
    <w:link w:val="Titre1Car"/>
    <w:pPr>
      <w:keepNext/>
      <w:numPr>
        <w:numId w:val="1"/>
      </w:numPr>
      <w:ind w:left="-540" w:firstLine="0"/>
      <w:outlineLvl w:val="0"/>
    </w:pPr>
    <w:rPr>
      <w:rFonts w:eastAsia="Times New Roman"/>
      <w:b/>
      <w:bCs/>
      <w:iCs/>
      <w:sz w:val="28"/>
      <w:szCs w:val="28"/>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pPr>
      <w:keepNext/>
      <w:numPr>
        <w:ilvl w:val="2"/>
        <w:numId w:val="1"/>
      </w:numPr>
      <w:ind w:left="-180" w:hanging="180"/>
      <w:outlineLvl w:val="2"/>
    </w:pPr>
    <w:rPr>
      <w:rFonts w:eastAsia="Times New Roman"/>
      <w:b/>
      <w:bCs/>
      <w:i/>
      <w:iCs/>
      <w:sz w:val="36"/>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pPr>
      <w:keepNext/>
      <w:tabs>
        <w:tab w:val="left" w:pos="4537"/>
      </w:tabs>
      <w:spacing w:line="360" w:lineRule="auto"/>
      <w:ind w:left="1418" w:right="282" w:hanging="34"/>
      <w:jc w:val="center"/>
      <w:outlineLvl w:val="5"/>
    </w:pPr>
    <w:rPr>
      <w:rFonts w:ascii="Arial" w:eastAsia="Times New Roman" w:hAnsi="Arial"/>
      <w:b/>
      <w:sz w:val="20"/>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spacing w:after="160" w:line="259" w:lineRule="auto"/>
      <w:ind w:left="720"/>
      <w:contextualSpacing/>
    </w:pPr>
    <w:rPr>
      <w:rFonts w:ascii="Calibri" w:eastAsia="Calibri" w:hAnsi="Calibri"/>
      <w:sz w:val="22"/>
      <w:szCs w:val="22"/>
      <w:lang w:eastAsia="en-US"/>
    </w:rPr>
  </w:style>
  <w:style w:type="paragraph" w:styleId="Sansinterligne">
    <w:name w:val="No Spacing"/>
    <w:uiPriority w:val="1"/>
    <w:qFormat/>
  </w:style>
  <w:style w:type="paragraph" w:styleId="Titre">
    <w:name w:val="Title"/>
    <w:basedOn w:val="Normal"/>
    <w:next w:val="Normal"/>
    <w:link w:val="TitreCar"/>
    <w:uiPriority w:val="1"/>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153"/>
        <w:tab w:val="right" w:pos="8306"/>
      </w:tabs>
    </w:pPr>
  </w:style>
  <w:style w:type="character" w:customStyle="1" w:styleId="HeaderChar">
    <w:name w:val="Header Char"/>
    <w:uiPriority w:val="99"/>
  </w:style>
  <w:style w:type="paragraph" w:styleId="Pieddepage">
    <w:name w:val="footer"/>
    <w:basedOn w:val="Normal"/>
    <w:link w:val="PieddepageCar"/>
    <w:pPr>
      <w:tabs>
        <w:tab w:val="center" w:pos="4153"/>
        <w:tab w:val="right" w:pos="8306"/>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Cs w:val="18"/>
    </w:rPr>
  </w:style>
  <w:style w:type="character" w:customStyle="1" w:styleId="CaptionChar">
    <w:name w:val="Caption Char"/>
    <w:uiPriority w:val="99"/>
  </w:style>
  <w:style w:type="table" w:styleId="Grilledutableau">
    <w:name w:val="Table Grid"/>
    <w:basedOn w:val="TableauNormal"/>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val="en-US" w:eastAsia="en-US"/>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val="en-US"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val="en-US"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val="en-US"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val="en-US"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val="en-US"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val="en-US"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val="en-US"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color w:val="0000FF"/>
      <w:u w:val="single"/>
    </w:rPr>
  </w:style>
  <w:style w:type="paragraph" w:styleId="Notedebasdepage">
    <w:name w:val="footnote text"/>
    <w:basedOn w:val="Normal"/>
    <w:link w:val="NotedebasdepageCar"/>
    <w:uiPriority w:val="99"/>
    <w:semiHidden/>
    <w:unhideWhenUsed/>
    <w:pPr>
      <w:spacing w:after="40"/>
    </w:p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link w:val="Titre1"/>
    <w:rPr>
      <w:rFonts w:ascii="Verdana" w:eastAsia="Times New Roman" w:hAnsi="Verdana"/>
      <w:b/>
      <w:bCs/>
      <w:iCs/>
      <w:sz w:val="28"/>
      <w:szCs w:val="28"/>
    </w:rPr>
  </w:style>
  <w:style w:type="character" w:customStyle="1" w:styleId="Titre3Car">
    <w:name w:val="Titre 3 Car"/>
    <w:link w:val="Titre3"/>
    <w:rPr>
      <w:rFonts w:ascii="Verdana" w:eastAsia="Times New Roman" w:hAnsi="Verdana"/>
      <w:b/>
      <w:bCs/>
      <w:i/>
      <w:iCs/>
      <w:sz w:val="36"/>
    </w:rPr>
  </w:style>
  <w:style w:type="paragraph" w:customStyle="1" w:styleId="Grillemoyenne21">
    <w:name w:val="Grille moyenne 21"/>
    <w:link w:val="Grillemoyenne2Car"/>
    <w:rPr>
      <w:rFonts w:eastAsia="Times New Roman"/>
    </w:rPr>
  </w:style>
  <w:style w:type="character" w:customStyle="1" w:styleId="Grillemoyenne2Car">
    <w:name w:val="Grille moyenne 2 Car"/>
    <w:link w:val="Grillemoyenne21"/>
    <w:rPr>
      <w:rFonts w:eastAsia="Times New Roman"/>
      <w:lang w:eastAsia="fr-FR"/>
    </w:rPr>
  </w:style>
  <w:style w:type="character" w:customStyle="1" w:styleId="Titre6Car">
    <w:name w:val="Titre 6 Car"/>
    <w:link w:val="Titre6"/>
    <w:rPr>
      <w:rFonts w:ascii="Arial" w:eastAsia="Times New Roman" w:hAnsi="Arial"/>
      <w:b/>
      <w:lang w:eastAsia="fr-FR"/>
    </w:rPr>
  </w:style>
  <w:style w:type="character" w:customStyle="1" w:styleId="En-tteCar">
    <w:name w:val="En-tête Car"/>
    <w:link w:val="En-tte"/>
    <w:rPr>
      <w:rFonts w:ascii="Verdana" w:eastAsia="Times" w:hAnsi="Verdana"/>
      <w:sz w:val="18"/>
      <w:lang w:eastAsia="fr-FR"/>
    </w:rPr>
  </w:style>
  <w:style w:type="character" w:customStyle="1" w:styleId="PieddepageCar">
    <w:name w:val="Pied de page Car"/>
    <w:link w:val="Pieddepage"/>
    <w:rPr>
      <w:rFonts w:ascii="Verdana" w:eastAsia="Times" w:hAnsi="Verdana"/>
      <w:sz w:val="18"/>
      <w:lang w:eastAsia="fr-FR"/>
    </w:rPr>
  </w:style>
  <w:style w:type="character" w:styleId="Numrodepage">
    <w:name w:val="page number"/>
    <w:basedOn w:val="Policepardfaut"/>
  </w:style>
  <w:style w:type="paragraph" w:customStyle="1" w:styleId="Intgralebase">
    <w:name w:val="Intégrale_base"/>
    <w:pPr>
      <w:spacing w:line="280" w:lineRule="exact"/>
    </w:pPr>
    <w:rPr>
      <w:rFonts w:ascii="Arial" w:eastAsia="Times" w:hAnsi="Arial"/>
    </w:rPr>
  </w:style>
  <w:style w:type="paragraph" w:styleId="Textedebulles">
    <w:name w:val="Balloon Text"/>
    <w:basedOn w:val="Normal"/>
    <w:link w:val="TextedebullesCar"/>
    <w:semiHidden/>
    <w:rPr>
      <w:rFonts w:ascii="Tahoma" w:hAnsi="Tahoma"/>
      <w:sz w:val="16"/>
      <w:szCs w:val="16"/>
    </w:rPr>
  </w:style>
  <w:style w:type="character" w:customStyle="1" w:styleId="TextedebullesCar">
    <w:name w:val="Texte de bulles Car"/>
    <w:link w:val="Textedebulles"/>
    <w:semiHidden/>
    <w:rPr>
      <w:rFonts w:ascii="Tahoma" w:eastAsia="Times" w:hAnsi="Tahoma"/>
      <w:sz w:val="16"/>
      <w:szCs w:val="16"/>
      <w:lang w:eastAsia="fr-FR"/>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rPr>
  </w:style>
  <w:style w:type="character" w:customStyle="1" w:styleId="CommentaireCar">
    <w:name w:val="Commentaire Car"/>
    <w:link w:val="Commentaire"/>
    <w:semiHidden/>
    <w:rPr>
      <w:rFonts w:ascii="Verdana" w:eastAsia="Times" w:hAnsi="Verdana"/>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link w:val="Objetducommentaire"/>
    <w:semiHidden/>
    <w:rPr>
      <w:rFonts w:ascii="Verdana" w:eastAsia="Times" w:hAnsi="Verdana"/>
      <w:b/>
      <w:bCs/>
    </w:rPr>
  </w:style>
  <w:style w:type="paragraph" w:customStyle="1" w:styleId="Listecouleur-Accent11">
    <w:name w:val="Liste couleur - Accent 11"/>
    <w:basedOn w:val="Normal"/>
    <w:pPr>
      <w:ind w:left="708"/>
    </w:pPr>
  </w:style>
  <w:style w:type="paragraph" w:customStyle="1" w:styleId="Default">
    <w:name w:val="Default"/>
    <w:basedOn w:val="Normal"/>
    <w:rPr>
      <w:rFonts w:ascii="Arial" w:eastAsia="Calibri" w:hAnsi="Arial"/>
      <w:color w:val="000000"/>
      <w:sz w:val="24"/>
      <w:szCs w:val="24"/>
    </w:rPr>
  </w:style>
  <w:style w:type="paragraph" w:styleId="NormalWeb">
    <w:name w:val="Normal (Web)"/>
    <w:basedOn w:val="Normal"/>
    <w:rPr>
      <w:rFonts w:ascii="Times New Roman" w:eastAsia="Calibri" w:hAnsi="Times New Roman"/>
      <w:sz w:val="24"/>
      <w:szCs w:val="24"/>
    </w:rPr>
  </w:style>
  <w:style w:type="paragraph" w:styleId="Rvision">
    <w:name w:val="Revision"/>
    <w:hidden/>
    <w:uiPriority w:val="99"/>
    <w:semiHidden/>
    <w:rsid w:val="007E0FAF"/>
    <w:rPr>
      <w:rFonts w:ascii="Verdana" w:eastAsia="Times" w:hAnsi="Verdana"/>
      <w:sz w:val="18"/>
    </w:rPr>
  </w:style>
  <w:style w:type="character" w:customStyle="1" w:styleId="Mentionnonrsolue1">
    <w:name w:val="Mention non résolue1"/>
    <w:basedOn w:val="Policepardfaut"/>
    <w:uiPriority w:val="99"/>
    <w:semiHidden/>
    <w:unhideWhenUsed/>
    <w:rsid w:val="00135A24"/>
    <w:rPr>
      <w:color w:val="605E5C"/>
      <w:shd w:val="clear" w:color="auto" w:fill="E1DFDD"/>
    </w:rPr>
  </w:style>
  <w:style w:type="paragraph" w:styleId="Corpsdetexte">
    <w:name w:val="Body Text"/>
    <w:basedOn w:val="Normal"/>
    <w:link w:val="CorpsdetexteCar"/>
    <w:uiPriority w:val="1"/>
    <w:qFormat/>
    <w:rsid w:val="00D34BCA"/>
    <w:pPr>
      <w:autoSpaceDE w:val="0"/>
      <w:autoSpaceDN w:val="0"/>
      <w:adjustRightInd w:val="0"/>
      <w:ind w:left="269"/>
    </w:pPr>
    <w:rPr>
      <w:rFonts w:ascii="Calibri" w:eastAsia="Calibri" w:hAnsi="Calibri" w:cs="Calibri"/>
      <w:sz w:val="22"/>
      <w:szCs w:val="22"/>
      <w:lang w:val="en-US"/>
    </w:rPr>
  </w:style>
  <w:style w:type="character" w:customStyle="1" w:styleId="CorpsdetexteCar">
    <w:name w:val="Corps de texte Car"/>
    <w:basedOn w:val="Policepardfaut"/>
    <w:link w:val="Corpsdetexte"/>
    <w:uiPriority w:val="1"/>
    <w:rsid w:val="00D34BCA"/>
    <w:rPr>
      <w:rFonts w:cs="Calibri"/>
      <w:sz w:val="22"/>
      <w:szCs w:val="22"/>
      <w:lang w:val="en-US"/>
    </w:rPr>
  </w:style>
  <w:style w:type="paragraph" w:customStyle="1" w:styleId="TableParagraph">
    <w:name w:val="Table Paragraph"/>
    <w:basedOn w:val="Normal"/>
    <w:uiPriority w:val="1"/>
    <w:qFormat/>
    <w:rsid w:val="00206951"/>
    <w:pPr>
      <w:autoSpaceDE w:val="0"/>
      <w:autoSpaceDN w:val="0"/>
      <w:adjustRightInd w:val="0"/>
      <w:spacing w:before="7" w:line="172" w:lineRule="exact"/>
      <w:ind w:left="83"/>
      <w:jc w:val="center"/>
    </w:pPr>
    <w:rPr>
      <w:rFonts w:ascii="Calibri" w:eastAsia="Calibri" w:hAnsi="Calibri" w:cs="Calibri"/>
      <w:sz w:val="24"/>
      <w:szCs w:val="24"/>
      <w:lang w:val="en-US"/>
    </w:rPr>
  </w:style>
  <w:style w:type="character" w:styleId="Lienhypertextesuivivisit">
    <w:name w:val="FollowedHyperlink"/>
    <w:basedOn w:val="Policepardfaut"/>
    <w:uiPriority w:val="99"/>
    <w:semiHidden/>
    <w:unhideWhenUsed/>
    <w:rsid w:val="00074FD8"/>
    <w:rPr>
      <w:color w:val="800080" w:themeColor="followedHyperlink"/>
      <w:u w:val="single"/>
    </w:rPr>
  </w:style>
  <w:style w:type="character" w:customStyle="1" w:styleId="Mentionnonrsolue2">
    <w:name w:val="Mention non résolue2"/>
    <w:basedOn w:val="Policepardfaut"/>
    <w:uiPriority w:val="99"/>
    <w:semiHidden/>
    <w:unhideWhenUsed/>
    <w:rsid w:val="0061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208">
      <w:bodyDiv w:val="1"/>
      <w:marLeft w:val="0"/>
      <w:marRight w:val="0"/>
      <w:marTop w:val="0"/>
      <w:marBottom w:val="0"/>
      <w:divBdr>
        <w:top w:val="none" w:sz="0" w:space="0" w:color="auto"/>
        <w:left w:val="none" w:sz="0" w:space="0" w:color="auto"/>
        <w:bottom w:val="none" w:sz="0" w:space="0" w:color="auto"/>
        <w:right w:val="none" w:sz="0" w:space="0" w:color="auto"/>
      </w:divBdr>
    </w:div>
    <w:div w:id="285358756">
      <w:bodyDiv w:val="1"/>
      <w:marLeft w:val="0"/>
      <w:marRight w:val="0"/>
      <w:marTop w:val="0"/>
      <w:marBottom w:val="0"/>
      <w:divBdr>
        <w:top w:val="none" w:sz="0" w:space="0" w:color="auto"/>
        <w:left w:val="none" w:sz="0" w:space="0" w:color="auto"/>
        <w:bottom w:val="none" w:sz="0" w:space="0" w:color="auto"/>
        <w:right w:val="none" w:sz="0" w:space="0" w:color="auto"/>
      </w:divBdr>
    </w:div>
    <w:div w:id="639383697">
      <w:bodyDiv w:val="1"/>
      <w:marLeft w:val="0"/>
      <w:marRight w:val="0"/>
      <w:marTop w:val="0"/>
      <w:marBottom w:val="0"/>
      <w:divBdr>
        <w:top w:val="none" w:sz="0" w:space="0" w:color="auto"/>
        <w:left w:val="none" w:sz="0" w:space="0" w:color="auto"/>
        <w:bottom w:val="none" w:sz="0" w:space="0" w:color="auto"/>
        <w:right w:val="none" w:sz="0" w:space="0" w:color="auto"/>
      </w:divBdr>
    </w:div>
    <w:div w:id="1228419830">
      <w:bodyDiv w:val="1"/>
      <w:marLeft w:val="0"/>
      <w:marRight w:val="0"/>
      <w:marTop w:val="0"/>
      <w:marBottom w:val="0"/>
      <w:divBdr>
        <w:top w:val="none" w:sz="0" w:space="0" w:color="auto"/>
        <w:left w:val="none" w:sz="0" w:space="0" w:color="auto"/>
        <w:bottom w:val="none" w:sz="0" w:space="0" w:color="auto"/>
        <w:right w:val="none" w:sz="0" w:space="0" w:color="auto"/>
      </w:divBdr>
    </w:div>
    <w:div w:id="1288389099">
      <w:bodyDiv w:val="1"/>
      <w:marLeft w:val="0"/>
      <w:marRight w:val="0"/>
      <w:marTop w:val="0"/>
      <w:marBottom w:val="0"/>
      <w:divBdr>
        <w:top w:val="none" w:sz="0" w:space="0" w:color="auto"/>
        <w:left w:val="none" w:sz="0" w:space="0" w:color="auto"/>
        <w:bottom w:val="none" w:sz="0" w:space="0" w:color="auto"/>
        <w:right w:val="none" w:sz="0" w:space="0" w:color="auto"/>
      </w:divBdr>
    </w:div>
    <w:div w:id="20905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formationsante@enseignementsup.gouv.f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milie.bernardin-skalen@enseignementsup.gouv.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Katia.siri@enseignementsup.gouv.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francois.couraud@enseignementsup.gouv.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sriya.lassalle@enseignementsup.gouv.fr"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3.jpg@01D9EBD9.F7099050" TargetMode="External"/><Relationship Id="rId1" Type="http://schemas.openxmlformats.org/officeDocument/2006/relationships/image" Target="media/image6.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Dossier de demande accréditation Département Pharmacie Nice DFGSP v281123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1B0549A7B7E2F14A986F40DFC176188C" ma:contentTypeVersion="2" ma:contentTypeDescription="Crée un document." ma:contentTypeScope="" ma:versionID="2e7d48223a631450f7b4e6aff00b6fb9">
  <xsd:schema xmlns:xsd="http://www.w3.org/2001/XMLSchema" xmlns:xs="http://www.w3.org/2001/XMLSchema" xmlns:p="http://schemas.microsoft.com/office/2006/metadata/properties" xmlns:ns2="24b687fd-40e4-4110-b671-86cf232b82c5" targetNamespace="http://schemas.microsoft.com/office/2006/metadata/properties" ma:root="true" ma:fieldsID="fd7bdb451ebc55a07fa44496088796b7" ns2:_="">
    <xsd:import namespace="24b687fd-40e4-4110-b671-86cf232b82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687fd-40e4-4110-b671-86cf232b82c5"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settings xmlns:w="http://schemas.openxmlformats.org/wordprocessingml/2006/main">
  <w:SpecialFormsHighlight w:val="c9c8ff"/>
</w:settings>
</file>

<file path=customXml/item5.xml><?xml version="1.0" encoding="utf-8"?>
<p:properties xmlns:p="http://schemas.microsoft.com/office/2006/metadata/properties" xmlns:xsi="http://www.w3.org/2001/XMLSchema-instance" xmlns:pc="http://schemas.microsoft.com/office/infopath/2007/PartnerControls">
  <documentManagement>
    <Description0 xmlns="24b687fd-40e4-4110-b671-86cf232b82c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12A39E-B64D-4CD0-8EC5-0560B203F538}">
  <ds:schemaRefs>
    <ds:schemaRef ds:uri="http://schemas.openxmlformats.org/officeDocument/2006/bibliography"/>
  </ds:schemaRefs>
</ds:datastoreItem>
</file>

<file path=customXml/itemProps3.xml><?xml version="1.0" encoding="utf-8"?>
<ds:datastoreItem xmlns:ds="http://schemas.openxmlformats.org/officeDocument/2006/customXml" ds:itemID="{1D199548-B4C8-4888-9C37-314D7A69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687fd-40e4-4110-b671-86cf232b8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14F26AA8-37C8-4F06-A79E-A8907AC57A5B}">
  <ds:schemaRefs>
    <ds:schemaRef ds:uri="http://schemas.microsoft.com/office/2006/metadata/properties"/>
    <ds:schemaRef ds:uri="http://schemas.microsoft.com/office/infopath/2007/PartnerControls"/>
    <ds:schemaRef ds:uri="24b687fd-40e4-4110-b671-86cf232b82c5"/>
  </ds:schemaRefs>
</ds:datastoreItem>
</file>

<file path=customXml/itemProps6.xml><?xml version="1.0" encoding="utf-8"?>
<ds:datastoreItem xmlns:ds="http://schemas.openxmlformats.org/officeDocument/2006/customXml" ds:itemID="{14923AD8-FC53-40D0-9C09-0DC8857EA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6264</Words>
  <Characters>34455</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FILATRIAU</dc:creator>
  <cp:lastModifiedBy>Stephane Azoulay</cp:lastModifiedBy>
  <cp:revision>2</cp:revision>
  <cp:lastPrinted>2023-11-28T17:15:00Z</cp:lastPrinted>
  <dcterms:created xsi:type="dcterms:W3CDTF">2023-11-29T21:20:00Z</dcterms:created>
  <dcterms:modified xsi:type="dcterms:W3CDTF">2023-11-29T21:20:00Z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0x010100873AB55E0CC5DA459F57F5A42893F46A005A087D358B12CA4E82A8A8BA9B8A8CF200D3544DBFAD4F664AA25DF68E6D1F0A9E00689F2856DFEDCE40890FDCED81A7DFC9001B0549A7B7E2F14A986F40DFC176188C</vt:lpwstr>
  </property>
</Properties>
</file>