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7F4" w:rsidRDefault="00CC17F4" w:rsidP="00CC17F4">
      <w:pPr>
        <w:pStyle w:val="Pieddepage"/>
        <w:jc w:val="center"/>
      </w:pPr>
      <w:r>
        <w:rPr>
          <w:b/>
          <w:i/>
          <w:u w:val="single"/>
        </w:rPr>
        <w:t>UCA</w:t>
      </w:r>
      <w:r w:rsidRPr="00AC5724">
        <w:rPr>
          <w:b/>
          <w:i/>
          <w:u w:val="single"/>
        </w:rPr>
        <w:t xml:space="preserve"> - ISEM – Licence 3 Administra</w:t>
      </w:r>
      <w:r>
        <w:rPr>
          <w:b/>
          <w:i/>
          <w:u w:val="single"/>
        </w:rPr>
        <w:t>tion Economique et Sociale/ATS - 2019</w:t>
      </w:r>
      <w:r w:rsidRPr="00AC5724">
        <w:rPr>
          <w:b/>
          <w:i/>
          <w:u w:val="single"/>
        </w:rPr>
        <w:t>-20</w:t>
      </w:r>
      <w:r>
        <w:rPr>
          <w:b/>
          <w:i/>
          <w:u w:val="single"/>
        </w:rPr>
        <w:t xml:space="preserve">20  </w:t>
      </w: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tbl>
      <w:tblPr>
        <w:tblpPr w:leftFromText="141" w:rightFromText="141" w:vertAnchor="text" w:horzAnchor="margin" w:tblpXSpec="center" w:tblpY="106"/>
        <w:tblW w:w="110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27"/>
        <w:gridCol w:w="1209"/>
        <w:gridCol w:w="1496"/>
        <w:gridCol w:w="1316"/>
        <w:gridCol w:w="1264"/>
        <w:gridCol w:w="1395"/>
        <w:gridCol w:w="1190"/>
      </w:tblGrid>
      <w:tr w:rsidR="00CC17F4" w:rsidRPr="003D40FA" w:rsidTr="003350C5">
        <w:tc>
          <w:tcPr>
            <w:tcW w:w="3227" w:type="dxa"/>
            <w:vAlign w:val="center"/>
          </w:tcPr>
          <w:p w:rsidR="00CC17F4" w:rsidRPr="003D40FA" w:rsidRDefault="00CC17F4" w:rsidP="003350C5">
            <w:pPr>
              <w:pStyle w:val="Titre2"/>
              <w:spacing w:before="40" w:after="40"/>
              <w:ind w:right="-34"/>
              <w:rPr>
                <w:bCs/>
                <w:caps/>
                <w:color w:val="auto"/>
                <w:sz w:val="20"/>
                <w:szCs w:val="22"/>
              </w:rPr>
            </w:pPr>
            <w:r w:rsidRPr="003D40FA">
              <w:rPr>
                <w:bCs/>
                <w:caps/>
                <w:color w:val="auto"/>
                <w:sz w:val="20"/>
                <w:szCs w:val="22"/>
              </w:rPr>
              <w:t>Semestre 5</w:t>
            </w:r>
          </w:p>
          <w:p w:rsidR="00CC17F4" w:rsidRPr="003D40FA" w:rsidRDefault="00CC17F4" w:rsidP="003350C5">
            <w:pPr>
              <w:pStyle w:val="Titre2"/>
              <w:spacing w:before="40" w:after="40"/>
              <w:ind w:right="-34"/>
              <w:rPr>
                <w:b w:val="0"/>
                <w:bCs/>
                <w:caps/>
                <w:color w:val="auto"/>
                <w:sz w:val="20"/>
                <w:szCs w:val="22"/>
              </w:rPr>
            </w:pPr>
            <w:r w:rsidRPr="003D40FA">
              <w:rPr>
                <w:b w:val="0"/>
                <w:bCs/>
                <w:caps/>
                <w:color w:val="auto"/>
                <w:sz w:val="20"/>
                <w:szCs w:val="22"/>
              </w:rPr>
              <w:t>Unités d’Enseignement</w:t>
            </w:r>
          </w:p>
        </w:tc>
        <w:tc>
          <w:tcPr>
            <w:tcW w:w="120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Durées des Cours et TD</w:t>
            </w:r>
          </w:p>
        </w:tc>
        <w:tc>
          <w:tcPr>
            <w:tcW w:w="149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Ecrits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terminaux</w:t>
            </w:r>
            <w:proofErr w:type="gramEnd"/>
          </w:p>
        </w:tc>
        <w:tc>
          <w:tcPr>
            <w:tcW w:w="1316" w:type="dxa"/>
            <w:vAlign w:val="center"/>
          </w:tcPr>
          <w:p w:rsidR="00CC17F4" w:rsidRPr="003D40FA" w:rsidRDefault="00CC17F4" w:rsidP="003350C5">
            <w:pPr>
              <w:pStyle w:val="Titre7"/>
              <w:ind w:right="-35"/>
              <w:rPr>
                <w:sz w:val="20"/>
              </w:rPr>
            </w:pPr>
            <w:r w:rsidRPr="003D40FA">
              <w:rPr>
                <w:sz w:val="20"/>
              </w:rPr>
              <w:t>Notation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des</w:t>
            </w:r>
            <w:proofErr w:type="gramEnd"/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écrits</w:t>
            </w:r>
            <w:proofErr w:type="gramEnd"/>
          </w:p>
        </w:tc>
        <w:tc>
          <w:tcPr>
            <w:tcW w:w="1264" w:type="dxa"/>
            <w:vAlign w:val="center"/>
          </w:tcPr>
          <w:p w:rsidR="00CC17F4" w:rsidRPr="003D40FA" w:rsidRDefault="00CC17F4" w:rsidP="003350C5">
            <w:pPr>
              <w:tabs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Notation continue</w:t>
            </w:r>
          </w:p>
        </w:tc>
        <w:tc>
          <w:tcPr>
            <w:tcW w:w="1395" w:type="dxa"/>
            <w:vAlign w:val="center"/>
          </w:tcPr>
          <w:p w:rsidR="00CC17F4" w:rsidRPr="003D40FA" w:rsidRDefault="00CC17F4" w:rsidP="003350C5">
            <w:pPr>
              <w:pStyle w:val="Titre3"/>
              <w:ind w:right="-35"/>
              <w:jc w:val="center"/>
              <w:rPr>
                <w:color w:val="auto"/>
              </w:rPr>
            </w:pPr>
            <w:r w:rsidRPr="003D40FA">
              <w:rPr>
                <w:color w:val="auto"/>
              </w:rPr>
              <w:t>Notation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de</w:t>
            </w:r>
            <w:proofErr w:type="gramEnd"/>
            <w:r w:rsidRPr="003D40FA">
              <w:rPr>
                <w:b/>
                <w:color w:val="auto"/>
                <w:sz w:val="20"/>
              </w:rPr>
              <w:t xml:space="preserve"> l'Unité</w:t>
            </w:r>
          </w:p>
        </w:tc>
        <w:tc>
          <w:tcPr>
            <w:tcW w:w="119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ECTS</w:t>
            </w:r>
          </w:p>
        </w:tc>
      </w:tr>
      <w:tr w:rsidR="00CC17F4" w:rsidRPr="003D40FA" w:rsidTr="003350C5">
        <w:tc>
          <w:tcPr>
            <w:tcW w:w="3227" w:type="dxa"/>
            <w:vAlign w:val="center"/>
          </w:tcPr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Unité </w:t>
            </w:r>
            <w:r>
              <w:rPr>
                <w:b/>
                <w:bCs/>
                <w:color w:val="auto"/>
                <w:sz w:val="20"/>
                <w:szCs w:val="22"/>
              </w:rPr>
              <w:t>1</w:t>
            </w:r>
          </w:p>
          <w:p w:rsidR="00CC17F4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>Epreuves du TAGE MAGE</w:t>
            </w:r>
          </w:p>
          <w:p w:rsidR="00CC17F4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Ma</w:t>
            </w:r>
            <w:r w:rsidRPr="00987E40">
              <w:rPr>
                <w:bCs/>
                <w:color w:val="auto"/>
                <w:sz w:val="20"/>
                <w:szCs w:val="22"/>
              </w:rPr>
              <w:t>thématiques</w:t>
            </w:r>
            <w:r>
              <w:rPr>
                <w:bCs/>
                <w:color w:val="auto"/>
                <w:sz w:val="20"/>
                <w:szCs w:val="22"/>
              </w:rPr>
              <w:t xml:space="preserve"> 1</w:t>
            </w:r>
          </w:p>
          <w:p w:rsidR="00CC17F4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>Gestion</w:t>
            </w:r>
            <w:r>
              <w:rPr>
                <w:bCs/>
                <w:color w:val="auto"/>
                <w:sz w:val="20"/>
                <w:szCs w:val="22"/>
              </w:rPr>
              <w:t xml:space="preserve"> 1</w:t>
            </w:r>
          </w:p>
          <w:p w:rsidR="00CC17F4" w:rsidRPr="003D40FA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>Montage de dossier</w:t>
            </w:r>
            <w:r>
              <w:rPr>
                <w:bCs/>
                <w:color w:val="auto"/>
                <w:sz w:val="20"/>
                <w:szCs w:val="22"/>
              </w:rPr>
              <w:t xml:space="preserve"> 1</w:t>
            </w:r>
          </w:p>
        </w:tc>
        <w:tc>
          <w:tcPr>
            <w:tcW w:w="1209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49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31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264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395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  <w:r w:rsidRPr="003D40FA">
              <w:rPr>
                <w:b/>
                <w:color w:val="auto"/>
                <w:sz w:val="20"/>
                <w:szCs w:val="22"/>
              </w:rPr>
              <w:t>70</w:t>
            </w:r>
          </w:p>
        </w:tc>
        <w:tc>
          <w:tcPr>
            <w:tcW w:w="119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8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rPr>
                <w:bCs/>
                <w:color w:val="auto"/>
                <w:sz w:val="20"/>
                <w:szCs w:val="22"/>
              </w:rPr>
            </w:pPr>
          </w:p>
        </w:tc>
      </w:tr>
      <w:tr w:rsidR="00CC17F4" w:rsidRPr="003D40FA" w:rsidTr="003350C5">
        <w:tc>
          <w:tcPr>
            <w:tcW w:w="3227" w:type="dxa"/>
            <w:vAlign w:val="center"/>
          </w:tcPr>
          <w:p w:rsidR="00CC17F4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Unité </w:t>
            </w:r>
            <w:r>
              <w:rPr>
                <w:b/>
                <w:bCs/>
                <w:color w:val="auto"/>
                <w:sz w:val="20"/>
                <w:szCs w:val="22"/>
              </w:rPr>
              <w:t>2</w:t>
            </w:r>
          </w:p>
          <w:p w:rsidR="00CC17F4" w:rsidRPr="003D40FA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 xml:space="preserve">Economie et faits économiques </w:t>
            </w:r>
            <w:r>
              <w:rPr>
                <w:bCs/>
                <w:color w:val="auto"/>
                <w:sz w:val="20"/>
                <w:szCs w:val="22"/>
              </w:rPr>
              <w:t>C</w:t>
            </w:r>
            <w:r w:rsidRPr="00987E40">
              <w:rPr>
                <w:bCs/>
                <w:color w:val="auto"/>
                <w:sz w:val="20"/>
                <w:szCs w:val="22"/>
              </w:rPr>
              <w:t>ulture générale</w:t>
            </w:r>
          </w:p>
          <w:p w:rsidR="00CC17F4" w:rsidRPr="003D40FA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2459F">
              <w:rPr>
                <w:bCs/>
                <w:color w:val="auto"/>
                <w:sz w:val="20"/>
                <w:szCs w:val="22"/>
              </w:rPr>
              <w:t>Langues vivantes 1 et 2</w:t>
            </w:r>
          </w:p>
        </w:tc>
        <w:tc>
          <w:tcPr>
            <w:tcW w:w="120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LYCEE</w:t>
            </w:r>
          </w:p>
        </w:tc>
        <w:tc>
          <w:tcPr>
            <w:tcW w:w="149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31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  <w:r w:rsidRPr="003D40FA">
              <w:rPr>
                <w:b/>
                <w:color w:val="auto"/>
                <w:sz w:val="20"/>
                <w:szCs w:val="22"/>
              </w:rPr>
              <w:t>75</w:t>
            </w:r>
          </w:p>
        </w:tc>
        <w:tc>
          <w:tcPr>
            <w:tcW w:w="119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6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4</w:t>
            </w:r>
          </w:p>
        </w:tc>
      </w:tr>
      <w:tr w:rsidR="00CC17F4" w:rsidRPr="003D40FA" w:rsidTr="003350C5">
        <w:trPr>
          <w:trHeight w:val="3511"/>
        </w:trPr>
        <w:tc>
          <w:tcPr>
            <w:tcW w:w="3227" w:type="dxa"/>
            <w:vAlign w:val="center"/>
          </w:tcPr>
          <w:p w:rsidR="00CC17F4" w:rsidRPr="00FB48A3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proofErr w:type="gramStart"/>
            <w:r w:rsidRPr="003D40FA">
              <w:rPr>
                <w:b/>
                <w:bCs/>
                <w:color w:val="auto"/>
                <w:sz w:val="20"/>
                <w:szCs w:val="22"/>
              </w:rPr>
              <w:t>Unité  3</w:t>
            </w:r>
            <w:proofErr w:type="gramEnd"/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b/>
                <w:color w:val="auto"/>
                <w:sz w:val="20"/>
                <w:szCs w:val="22"/>
                <w:u w:val="single"/>
              </w:rPr>
            </w:pPr>
            <w:r w:rsidRPr="003D40FA">
              <w:rPr>
                <w:b/>
                <w:color w:val="auto"/>
                <w:sz w:val="20"/>
                <w:szCs w:val="22"/>
                <w:u w:val="single"/>
              </w:rPr>
              <w:t>Parcours 2 Economie et management des entreprises et des organisations 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Economie de la firme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Entreprenariat</w:t>
            </w:r>
          </w:p>
          <w:p w:rsidR="00CC17F4" w:rsidRPr="00C14DE8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C14DE8">
              <w:rPr>
                <w:color w:val="auto"/>
                <w:sz w:val="20"/>
                <w:szCs w:val="22"/>
              </w:rPr>
              <w:t>Compétitivité des entreprises et des territoires 2</w:t>
            </w:r>
            <w:r w:rsidRPr="00C14DE8">
              <w:rPr>
                <w:bCs/>
                <w:color w:val="auto"/>
                <w:sz w:val="20"/>
                <w:szCs w:val="22"/>
              </w:rPr>
              <w:t xml:space="preserve"> </w:t>
            </w:r>
          </w:p>
          <w:p w:rsidR="00CC17F4" w:rsidRPr="00C14DE8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C14DE8">
              <w:rPr>
                <w:bCs/>
                <w:color w:val="auto"/>
                <w:sz w:val="20"/>
                <w:szCs w:val="22"/>
              </w:rPr>
              <w:t>Droit des sociétés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</w:p>
        </w:tc>
        <w:tc>
          <w:tcPr>
            <w:tcW w:w="1209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30h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24h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24h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30h + 15h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  <w:r w:rsidRPr="003D40FA">
              <w:rPr>
                <w:bCs/>
                <w:color w:val="auto"/>
                <w:sz w:val="20"/>
                <w:szCs w:val="22"/>
                <w:lang w:val="en-US"/>
              </w:rPr>
              <w:t>1 h 00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1 h 00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 h 00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316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15</w:t>
            </w:r>
          </w:p>
        </w:tc>
        <w:tc>
          <w:tcPr>
            <w:tcW w:w="1395" w:type="dxa"/>
            <w:vAlign w:val="center"/>
          </w:tcPr>
          <w:p w:rsidR="00CC17F4" w:rsidRPr="00FB48A3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FB48A3">
              <w:rPr>
                <w:b/>
                <w:bCs/>
                <w:color w:val="auto"/>
                <w:sz w:val="20"/>
                <w:szCs w:val="22"/>
              </w:rPr>
              <w:t>95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1190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2+1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</w:tr>
      <w:tr w:rsidR="00CC17F4" w:rsidRPr="003D40FA" w:rsidTr="003350C5">
        <w:trPr>
          <w:trHeight w:val="890"/>
        </w:trPr>
        <w:tc>
          <w:tcPr>
            <w:tcW w:w="3227" w:type="dxa"/>
            <w:vAlign w:val="center"/>
          </w:tcPr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Bonus Sport </w:t>
            </w:r>
            <w:r w:rsidRPr="003D40FA">
              <w:rPr>
                <w:b/>
                <w:bCs/>
                <w:color w:val="auto"/>
                <w:sz w:val="20"/>
                <w:szCs w:val="22"/>
                <w:u w:val="single"/>
              </w:rPr>
              <w:t>ou</w:t>
            </w: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 Bonus Unité d’Enseignement Libre</w:t>
            </w:r>
          </w:p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ab/>
            </w:r>
          </w:p>
        </w:tc>
        <w:tc>
          <w:tcPr>
            <w:tcW w:w="120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131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</w:tc>
        <w:tc>
          <w:tcPr>
            <w:tcW w:w="1395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16"/>
                <w:szCs w:val="16"/>
              </w:rPr>
            </w:pPr>
            <w:r w:rsidRPr="003D40FA">
              <w:rPr>
                <w:color w:val="auto"/>
                <w:sz w:val="16"/>
                <w:szCs w:val="16"/>
              </w:rPr>
              <w:t>Maximum 0,25 point de la moyenne semestrielle</w:t>
            </w:r>
          </w:p>
        </w:tc>
        <w:tc>
          <w:tcPr>
            <w:tcW w:w="119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CC17F4" w:rsidRPr="003D40FA" w:rsidTr="003350C5">
        <w:trPr>
          <w:trHeight w:val="353"/>
        </w:trPr>
        <w:tc>
          <w:tcPr>
            <w:tcW w:w="3227" w:type="dxa"/>
            <w:vAlign w:val="center"/>
          </w:tcPr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Stage Optionnel</w:t>
            </w:r>
          </w:p>
        </w:tc>
        <w:tc>
          <w:tcPr>
            <w:tcW w:w="120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</w:tc>
        <w:tc>
          <w:tcPr>
            <w:tcW w:w="149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131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64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1395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19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</w:tbl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p w:rsidR="00CC17F4" w:rsidRDefault="00CC17F4" w:rsidP="00CC17F4">
      <w:pPr>
        <w:tabs>
          <w:tab w:val="left" w:pos="2667"/>
        </w:tabs>
        <w:rPr>
          <w:color w:val="auto"/>
        </w:rPr>
      </w:pPr>
    </w:p>
    <w:p w:rsidR="00CC17F4" w:rsidRDefault="00CC17F4" w:rsidP="00CC17F4">
      <w:pPr>
        <w:tabs>
          <w:tab w:val="left" w:pos="2667"/>
        </w:tabs>
        <w:rPr>
          <w:color w:val="auto"/>
        </w:rPr>
      </w:pPr>
    </w:p>
    <w:p w:rsidR="00CC17F4" w:rsidRPr="003D40FA" w:rsidRDefault="00CC17F4" w:rsidP="00CC17F4">
      <w:pPr>
        <w:tabs>
          <w:tab w:val="left" w:pos="2667"/>
        </w:tabs>
        <w:rPr>
          <w:color w:val="auto"/>
        </w:rPr>
      </w:pPr>
    </w:p>
    <w:tbl>
      <w:tblPr>
        <w:tblpPr w:leftFromText="141" w:rightFromText="141" w:vertAnchor="page" w:horzAnchor="margin" w:tblpXSpec="center" w:tblpY="2527"/>
        <w:tblW w:w="11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90"/>
        <w:gridCol w:w="1160"/>
        <w:gridCol w:w="1559"/>
        <w:gridCol w:w="1276"/>
        <w:gridCol w:w="1276"/>
        <w:gridCol w:w="1533"/>
        <w:gridCol w:w="1160"/>
      </w:tblGrid>
      <w:tr w:rsidR="00CC17F4" w:rsidRPr="003D40FA" w:rsidTr="003350C5">
        <w:tc>
          <w:tcPr>
            <w:tcW w:w="3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pStyle w:val="Titre2"/>
              <w:spacing w:before="80" w:after="80" w:line="220" w:lineRule="exact"/>
              <w:ind w:left="-142" w:right="-34"/>
              <w:rPr>
                <w:bCs/>
                <w:caps/>
                <w:color w:val="auto"/>
                <w:sz w:val="20"/>
                <w:szCs w:val="22"/>
              </w:rPr>
            </w:pPr>
            <w:r w:rsidRPr="003D40FA">
              <w:rPr>
                <w:bCs/>
                <w:caps/>
                <w:color w:val="auto"/>
                <w:sz w:val="20"/>
                <w:szCs w:val="22"/>
              </w:rPr>
              <w:lastRenderedPageBreak/>
              <w:t>emestre 6</w:t>
            </w:r>
          </w:p>
          <w:p w:rsidR="00CC17F4" w:rsidRPr="003D40FA" w:rsidRDefault="00CC17F4" w:rsidP="003350C5">
            <w:pPr>
              <w:pStyle w:val="Titre1"/>
              <w:spacing w:before="80" w:after="80" w:line="220" w:lineRule="exact"/>
              <w:ind w:left="-284"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aps/>
                <w:color w:val="auto"/>
                <w:sz w:val="20"/>
                <w:szCs w:val="22"/>
              </w:rPr>
              <w:t>Unités d’Enseignement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Durées des Cours et TD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Ecrits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terminaux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pStyle w:val="Titre7"/>
              <w:ind w:right="-35"/>
              <w:rPr>
                <w:sz w:val="20"/>
              </w:rPr>
            </w:pPr>
            <w:r w:rsidRPr="003D40FA">
              <w:rPr>
                <w:sz w:val="20"/>
              </w:rPr>
              <w:t>Notation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des</w:t>
            </w:r>
            <w:proofErr w:type="gramEnd"/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écrits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tabs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Notation continue</w:t>
            </w:r>
          </w:p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pStyle w:val="Titre3"/>
              <w:ind w:right="-35"/>
              <w:jc w:val="center"/>
              <w:rPr>
                <w:color w:val="auto"/>
              </w:rPr>
            </w:pPr>
            <w:r w:rsidRPr="003D40FA">
              <w:rPr>
                <w:color w:val="auto"/>
              </w:rPr>
              <w:t>Notation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proofErr w:type="gramStart"/>
            <w:r w:rsidRPr="003D40FA">
              <w:rPr>
                <w:b/>
                <w:color w:val="auto"/>
                <w:sz w:val="20"/>
              </w:rPr>
              <w:t>de</w:t>
            </w:r>
            <w:proofErr w:type="gramEnd"/>
            <w:r w:rsidRPr="003D40FA">
              <w:rPr>
                <w:b/>
                <w:color w:val="auto"/>
                <w:sz w:val="20"/>
              </w:rPr>
              <w:t xml:space="preserve"> l'Unité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line="240" w:lineRule="auto"/>
              <w:ind w:right="-35"/>
              <w:jc w:val="center"/>
              <w:rPr>
                <w:b/>
                <w:color w:val="auto"/>
                <w:sz w:val="20"/>
              </w:rPr>
            </w:pPr>
            <w:r w:rsidRPr="003D40FA">
              <w:rPr>
                <w:b/>
                <w:color w:val="auto"/>
                <w:sz w:val="20"/>
              </w:rPr>
              <w:t>ECTS</w:t>
            </w:r>
          </w:p>
        </w:tc>
      </w:tr>
      <w:tr w:rsidR="00CC17F4" w:rsidRPr="003D40FA" w:rsidTr="003350C5">
        <w:tc>
          <w:tcPr>
            <w:tcW w:w="3190" w:type="dxa"/>
            <w:vAlign w:val="center"/>
          </w:tcPr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Unité </w:t>
            </w:r>
            <w:r>
              <w:rPr>
                <w:b/>
                <w:bCs/>
                <w:color w:val="auto"/>
                <w:sz w:val="20"/>
                <w:szCs w:val="22"/>
              </w:rPr>
              <w:t>4</w:t>
            </w:r>
          </w:p>
          <w:p w:rsidR="00CC17F4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 xml:space="preserve">Epreuves du TAGE MAGE Mathématiques </w:t>
            </w:r>
            <w:r>
              <w:rPr>
                <w:bCs/>
                <w:color w:val="auto"/>
                <w:sz w:val="20"/>
                <w:szCs w:val="22"/>
              </w:rPr>
              <w:t>2</w:t>
            </w:r>
          </w:p>
          <w:p w:rsidR="00CC17F4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>Gestion</w:t>
            </w:r>
            <w:r>
              <w:rPr>
                <w:bCs/>
                <w:color w:val="auto"/>
                <w:sz w:val="20"/>
                <w:szCs w:val="22"/>
              </w:rPr>
              <w:t xml:space="preserve"> 2</w:t>
            </w:r>
            <w:r w:rsidRPr="00987E40">
              <w:rPr>
                <w:bCs/>
                <w:color w:val="auto"/>
                <w:sz w:val="20"/>
                <w:szCs w:val="22"/>
              </w:rPr>
              <w:t xml:space="preserve"> </w:t>
            </w:r>
          </w:p>
          <w:p w:rsidR="00CC17F4" w:rsidRPr="003D40FA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>Montage de dossier</w:t>
            </w:r>
            <w:r>
              <w:rPr>
                <w:bCs/>
                <w:color w:val="auto"/>
                <w:sz w:val="20"/>
                <w:szCs w:val="22"/>
              </w:rPr>
              <w:t xml:space="preserve"> 2</w:t>
            </w:r>
          </w:p>
        </w:tc>
        <w:tc>
          <w:tcPr>
            <w:tcW w:w="1160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559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276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276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533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  <w:r>
              <w:rPr>
                <w:b/>
                <w:color w:val="auto"/>
                <w:sz w:val="20"/>
                <w:szCs w:val="22"/>
              </w:rPr>
              <w:t>70</w:t>
            </w: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8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</w:tr>
      <w:tr w:rsidR="00CC17F4" w:rsidRPr="003D40FA" w:rsidTr="003350C5">
        <w:trPr>
          <w:trHeight w:val="1087"/>
        </w:trPr>
        <w:tc>
          <w:tcPr>
            <w:tcW w:w="3190" w:type="dxa"/>
            <w:vAlign w:val="center"/>
          </w:tcPr>
          <w:p w:rsidR="00CC17F4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Unité </w:t>
            </w:r>
            <w:r>
              <w:rPr>
                <w:b/>
                <w:bCs/>
                <w:color w:val="auto"/>
                <w:sz w:val="20"/>
                <w:szCs w:val="22"/>
              </w:rPr>
              <w:t>5</w:t>
            </w:r>
          </w:p>
          <w:p w:rsidR="00CC17F4" w:rsidRPr="003D40FA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87E40">
              <w:rPr>
                <w:bCs/>
                <w:color w:val="auto"/>
                <w:sz w:val="20"/>
                <w:szCs w:val="22"/>
              </w:rPr>
              <w:t xml:space="preserve">Economie et faits économiques </w:t>
            </w:r>
            <w:r>
              <w:rPr>
                <w:bCs/>
                <w:color w:val="auto"/>
                <w:sz w:val="20"/>
                <w:szCs w:val="22"/>
              </w:rPr>
              <w:t>C</w:t>
            </w:r>
            <w:r w:rsidRPr="00987E40">
              <w:rPr>
                <w:bCs/>
                <w:color w:val="auto"/>
                <w:sz w:val="20"/>
                <w:szCs w:val="22"/>
              </w:rPr>
              <w:t>ulture générale</w:t>
            </w:r>
          </w:p>
          <w:p w:rsidR="00CC17F4" w:rsidRPr="003D40FA" w:rsidRDefault="00CC17F4" w:rsidP="003350C5">
            <w:pPr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92459F">
              <w:rPr>
                <w:bCs/>
                <w:color w:val="auto"/>
                <w:sz w:val="20"/>
                <w:szCs w:val="22"/>
              </w:rPr>
              <w:t>Langues vivantes 1 et 2</w:t>
            </w:r>
          </w:p>
        </w:tc>
        <w:tc>
          <w:tcPr>
            <w:tcW w:w="1160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</w:rPr>
            </w:pPr>
            <w:r>
              <w:rPr>
                <w:bCs/>
                <w:color w:val="auto"/>
                <w:sz w:val="20"/>
              </w:rPr>
              <w:t>LYCEE</w:t>
            </w:r>
          </w:p>
        </w:tc>
        <w:tc>
          <w:tcPr>
            <w:tcW w:w="1559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LYCEE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533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  <w:r>
              <w:rPr>
                <w:b/>
                <w:color w:val="auto"/>
                <w:sz w:val="20"/>
                <w:szCs w:val="22"/>
              </w:rPr>
              <w:t>70</w:t>
            </w: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6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4</w:t>
            </w:r>
          </w:p>
        </w:tc>
      </w:tr>
      <w:tr w:rsidR="00CC17F4" w:rsidRPr="003D40FA" w:rsidTr="003350C5">
        <w:trPr>
          <w:trHeight w:val="3388"/>
        </w:trPr>
        <w:tc>
          <w:tcPr>
            <w:tcW w:w="3190" w:type="dxa"/>
            <w:vAlign w:val="center"/>
          </w:tcPr>
          <w:p w:rsidR="00CC17F4" w:rsidRPr="00FB48A3" w:rsidRDefault="00CC17F4" w:rsidP="003350C5">
            <w:pPr>
              <w:pStyle w:val="Titre1"/>
              <w:tabs>
                <w:tab w:val="clear" w:pos="2268"/>
                <w:tab w:val="left" w:pos="3048"/>
              </w:tabs>
              <w:spacing w:line="220" w:lineRule="exact"/>
              <w:ind w:left="-284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>
              <w:rPr>
                <w:b/>
                <w:bCs/>
                <w:color w:val="auto"/>
                <w:sz w:val="20"/>
                <w:szCs w:val="22"/>
              </w:rPr>
              <w:t>Unité 6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b/>
                <w:color w:val="auto"/>
                <w:sz w:val="20"/>
                <w:szCs w:val="22"/>
                <w:u w:val="single"/>
              </w:rPr>
            </w:pPr>
            <w:r w:rsidRPr="003D40FA">
              <w:rPr>
                <w:b/>
                <w:color w:val="auto"/>
                <w:sz w:val="20"/>
                <w:szCs w:val="22"/>
                <w:u w:val="single"/>
              </w:rPr>
              <w:t>Parcours Economie et management des entreprises et des organisations 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Economie de l’entreprise innovante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Qualité et management des processus</w:t>
            </w:r>
          </w:p>
          <w:p w:rsidR="00CC17F4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  <w:r w:rsidRPr="003D40FA">
              <w:rPr>
                <w:color w:val="auto"/>
                <w:sz w:val="20"/>
                <w:szCs w:val="22"/>
              </w:rPr>
              <w:t>Droit fiscal de l’entreprise</w:t>
            </w:r>
          </w:p>
          <w:p w:rsidR="00CC17F4" w:rsidRPr="003D40FA" w:rsidRDefault="00CC17F4" w:rsidP="003350C5">
            <w:pPr>
              <w:keepNext/>
              <w:spacing w:before="40" w:after="40" w:line="240" w:lineRule="auto"/>
              <w:ind w:right="-34"/>
              <w:jc w:val="center"/>
              <w:outlineLvl w:val="0"/>
              <w:rPr>
                <w:color w:val="auto"/>
                <w:sz w:val="20"/>
                <w:szCs w:val="22"/>
              </w:rPr>
            </w:pPr>
            <w:r>
              <w:rPr>
                <w:color w:val="auto"/>
                <w:sz w:val="20"/>
                <w:szCs w:val="22"/>
              </w:rPr>
              <w:t>Droit de l’entreprise</w:t>
            </w: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  <w:r w:rsidRPr="003D40FA">
              <w:rPr>
                <w:bCs/>
                <w:color w:val="auto"/>
                <w:sz w:val="20"/>
                <w:szCs w:val="22"/>
                <w:lang w:val="en-US"/>
              </w:rPr>
              <w:t>24h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  <w:r w:rsidRPr="003D40FA">
              <w:rPr>
                <w:bCs/>
                <w:color w:val="auto"/>
                <w:sz w:val="20"/>
                <w:szCs w:val="22"/>
                <w:lang w:val="en-US"/>
              </w:rPr>
              <w:t>24h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  <w:r w:rsidRPr="003D40FA">
              <w:rPr>
                <w:bCs/>
                <w:color w:val="auto"/>
                <w:sz w:val="20"/>
                <w:szCs w:val="22"/>
                <w:lang w:val="en-US"/>
              </w:rPr>
              <w:t>30h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 xml:space="preserve">30h </w:t>
            </w:r>
            <w:r w:rsidRPr="003440DF">
              <w:rPr>
                <w:bCs/>
                <w:color w:val="FF0000"/>
                <w:sz w:val="20"/>
                <w:szCs w:val="22"/>
              </w:rPr>
              <w:t>+ 15h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  <w:lang w:val="en-US"/>
              </w:rPr>
            </w:pPr>
            <w:r w:rsidRPr="003440DF">
              <w:rPr>
                <w:bCs/>
                <w:strike/>
                <w:color w:val="auto"/>
                <w:sz w:val="20"/>
                <w:szCs w:val="22"/>
                <w:lang w:val="en-US"/>
              </w:rPr>
              <w:t>1 h 00</w:t>
            </w:r>
            <w:r w:rsidR="003440DF">
              <w:rPr>
                <w:bCs/>
                <w:color w:val="auto"/>
                <w:sz w:val="20"/>
                <w:szCs w:val="22"/>
                <w:lang w:val="en-US"/>
              </w:rPr>
              <w:t xml:space="preserve"> </w:t>
            </w:r>
            <w:r w:rsidR="003440DF" w:rsidRPr="003440DF">
              <w:rPr>
                <w:bCs/>
                <w:color w:val="FF0000"/>
                <w:sz w:val="20"/>
                <w:szCs w:val="22"/>
                <w:lang w:val="en-US"/>
              </w:rPr>
              <w:t>30mn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1 h 00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440DF">
              <w:rPr>
                <w:bCs/>
                <w:strike/>
                <w:color w:val="auto"/>
                <w:sz w:val="20"/>
                <w:szCs w:val="22"/>
              </w:rPr>
              <w:t>1 h 00</w:t>
            </w:r>
            <w:r w:rsidR="003440DF">
              <w:rPr>
                <w:bCs/>
                <w:color w:val="auto"/>
                <w:sz w:val="20"/>
                <w:szCs w:val="22"/>
              </w:rPr>
              <w:t xml:space="preserve"> 3h00</w:t>
            </w:r>
          </w:p>
          <w:p w:rsidR="00CC17F4" w:rsidRPr="003440DF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strike/>
                <w:color w:val="auto"/>
                <w:sz w:val="20"/>
                <w:szCs w:val="22"/>
              </w:rPr>
            </w:pPr>
            <w:r w:rsidRPr="003440DF">
              <w:rPr>
                <w:bCs/>
                <w:strike/>
                <w:color w:val="auto"/>
                <w:sz w:val="20"/>
                <w:szCs w:val="22"/>
              </w:rPr>
              <w:t>2 h 00</w:t>
            </w:r>
            <w:r w:rsidR="003440DF" w:rsidRPr="003440DF">
              <w:rPr>
                <w:bCs/>
                <w:color w:val="FF0000"/>
                <w:sz w:val="20"/>
                <w:szCs w:val="22"/>
              </w:rPr>
              <w:t xml:space="preserve"> (oral)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  <w:p w:rsidR="00CC17F4" w:rsidRPr="003440DF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FF0000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440DF">
              <w:rPr>
                <w:bCs/>
                <w:color w:val="FF0000"/>
                <w:sz w:val="20"/>
                <w:szCs w:val="22"/>
              </w:rPr>
              <w:t>15</w:t>
            </w:r>
          </w:p>
        </w:tc>
        <w:tc>
          <w:tcPr>
            <w:tcW w:w="1533" w:type="dxa"/>
            <w:vAlign w:val="center"/>
          </w:tcPr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2A0947">
              <w:rPr>
                <w:b/>
                <w:bCs/>
                <w:color w:val="auto"/>
                <w:sz w:val="20"/>
                <w:szCs w:val="22"/>
              </w:rPr>
              <w:t>95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  <w:p w:rsidR="00CC17F4" w:rsidRPr="002A0947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rPr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80" w:lineRule="exact"/>
              <w:ind w:right="-34"/>
              <w:jc w:val="center"/>
              <w:rPr>
                <w:bCs/>
                <w:color w:val="auto"/>
                <w:sz w:val="20"/>
                <w:szCs w:val="16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</w:t>
            </w:r>
          </w:p>
          <w:p w:rsidR="00CC17F4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3</w:t>
            </w:r>
          </w:p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>
              <w:rPr>
                <w:bCs/>
                <w:color w:val="auto"/>
                <w:sz w:val="20"/>
                <w:szCs w:val="22"/>
              </w:rPr>
              <w:t>2</w:t>
            </w:r>
            <w:r w:rsidRPr="003440DF">
              <w:rPr>
                <w:bCs/>
                <w:color w:val="FF0000"/>
                <w:sz w:val="20"/>
                <w:szCs w:val="22"/>
              </w:rPr>
              <w:t>+1</w:t>
            </w:r>
          </w:p>
        </w:tc>
      </w:tr>
      <w:tr w:rsidR="00CC17F4" w:rsidRPr="003D40FA" w:rsidTr="003350C5">
        <w:trPr>
          <w:trHeight w:val="1240"/>
        </w:trPr>
        <w:tc>
          <w:tcPr>
            <w:tcW w:w="3190" w:type="dxa"/>
            <w:vAlign w:val="center"/>
          </w:tcPr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Bonus Sport </w:t>
            </w:r>
            <w:r w:rsidRPr="003D40FA">
              <w:rPr>
                <w:b/>
                <w:bCs/>
                <w:color w:val="auto"/>
                <w:sz w:val="20"/>
                <w:szCs w:val="22"/>
                <w:u w:val="single"/>
              </w:rPr>
              <w:t>ou</w:t>
            </w:r>
            <w:r w:rsidRPr="003D40FA">
              <w:rPr>
                <w:b/>
                <w:bCs/>
                <w:color w:val="auto"/>
                <w:sz w:val="20"/>
                <w:szCs w:val="22"/>
              </w:rPr>
              <w:t xml:space="preserve"> Bonus Unité d’Enseignement Libre</w:t>
            </w:r>
          </w:p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20</w:t>
            </w:r>
          </w:p>
        </w:tc>
        <w:tc>
          <w:tcPr>
            <w:tcW w:w="1533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16"/>
                <w:szCs w:val="16"/>
              </w:rPr>
            </w:pPr>
            <w:r w:rsidRPr="003D40FA">
              <w:rPr>
                <w:color w:val="auto"/>
                <w:sz w:val="16"/>
                <w:szCs w:val="16"/>
              </w:rPr>
              <w:t>Maximum 0,25 point de la moyenne semestrielle</w:t>
            </w: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</w:tr>
      <w:tr w:rsidR="00CC17F4" w:rsidRPr="003D40FA" w:rsidTr="003350C5">
        <w:trPr>
          <w:trHeight w:val="393"/>
        </w:trPr>
        <w:tc>
          <w:tcPr>
            <w:tcW w:w="3190" w:type="dxa"/>
            <w:vAlign w:val="center"/>
          </w:tcPr>
          <w:p w:rsidR="00CC17F4" w:rsidRPr="003D40FA" w:rsidRDefault="00CC17F4" w:rsidP="003350C5">
            <w:pPr>
              <w:pStyle w:val="Titre1"/>
              <w:spacing w:before="40" w:after="40"/>
              <w:ind w:left="0" w:right="-34"/>
              <w:jc w:val="center"/>
              <w:rPr>
                <w:bCs/>
                <w:color w:val="auto"/>
                <w:sz w:val="20"/>
                <w:szCs w:val="22"/>
              </w:rPr>
            </w:pPr>
            <w:r w:rsidRPr="003D40FA">
              <w:rPr>
                <w:bCs/>
                <w:color w:val="auto"/>
                <w:sz w:val="20"/>
                <w:szCs w:val="22"/>
              </w:rPr>
              <w:t>Stage Optionnel</w:t>
            </w: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color w:val="auto"/>
                <w:sz w:val="20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bCs/>
                <w:color w:val="auto"/>
                <w:sz w:val="20"/>
                <w:szCs w:val="22"/>
              </w:rPr>
            </w:pPr>
          </w:p>
        </w:tc>
        <w:tc>
          <w:tcPr>
            <w:tcW w:w="1533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40" w:after="40" w:line="240" w:lineRule="auto"/>
              <w:ind w:right="-34"/>
              <w:jc w:val="center"/>
              <w:rPr>
                <w:b/>
                <w:color w:val="auto"/>
                <w:sz w:val="16"/>
                <w:szCs w:val="16"/>
              </w:rPr>
            </w:pPr>
          </w:p>
        </w:tc>
        <w:tc>
          <w:tcPr>
            <w:tcW w:w="1160" w:type="dxa"/>
            <w:vAlign w:val="center"/>
          </w:tcPr>
          <w:p w:rsidR="00CC17F4" w:rsidRPr="003D40FA" w:rsidRDefault="00CC17F4" w:rsidP="003350C5">
            <w:pPr>
              <w:tabs>
                <w:tab w:val="left" w:pos="1701"/>
                <w:tab w:val="left" w:pos="2268"/>
                <w:tab w:val="left" w:pos="6048"/>
                <w:tab w:val="left" w:pos="7632"/>
                <w:tab w:val="left" w:pos="9216"/>
              </w:tabs>
              <w:spacing w:before="80" w:after="80" w:line="220" w:lineRule="exact"/>
              <w:ind w:right="-34"/>
              <w:jc w:val="center"/>
              <w:rPr>
                <w:bCs/>
                <w:color w:val="auto"/>
                <w:sz w:val="20"/>
                <w:szCs w:val="22"/>
              </w:rPr>
            </w:pPr>
          </w:p>
        </w:tc>
      </w:tr>
    </w:tbl>
    <w:p w:rsidR="00CC17F4" w:rsidRPr="003D40FA" w:rsidRDefault="00CC17F4" w:rsidP="00CC17F4">
      <w:pPr>
        <w:tabs>
          <w:tab w:val="left" w:pos="2667"/>
        </w:tabs>
        <w:rPr>
          <w:color w:val="auto"/>
        </w:rPr>
      </w:pPr>
      <w:r w:rsidRPr="003D40FA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9ED0E" wp14:editId="2E57F1DA">
                <wp:simplePos x="0" y="0"/>
                <wp:positionH relativeFrom="column">
                  <wp:posOffset>-67310</wp:posOffset>
                </wp:positionH>
                <wp:positionV relativeFrom="paragraph">
                  <wp:posOffset>218440</wp:posOffset>
                </wp:positionV>
                <wp:extent cx="6217285" cy="262255"/>
                <wp:effectExtent l="0" t="0" r="0" b="4445"/>
                <wp:wrapNone/>
                <wp:docPr id="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28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7F4" w:rsidRDefault="00CC17F4" w:rsidP="00CC17F4">
                            <w:pPr>
                              <w:pStyle w:val="Pieddepage"/>
                              <w:jc w:val="center"/>
                            </w:pP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UCA</w:t>
                            </w:r>
                            <w:r w:rsidRPr="00AC5724">
                              <w:rPr>
                                <w:b/>
                                <w:i/>
                                <w:u w:val="single"/>
                              </w:rPr>
                              <w:t xml:space="preserve"> - ISEM – Licence 3 Administra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>tion Economique et Sociale/ATS - 2019</w:t>
                            </w:r>
                            <w:r w:rsidRPr="00AC5724">
                              <w:rPr>
                                <w:b/>
                                <w:i/>
                                <w:u w:val="single"/>
                              </w:rPr>
                              <w:t>-20</w:t>
                            </w:r>
                            <w:r>
                              <w:rPr>
                                <w:b/>
                                <w:i/>
                                <w:u w:val="single"/>
                              </w:rPr>
                              <w:t xml:space="preserve">20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889ED0E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5.3pt;margin-top:17.2pt;width:489.55pt;height:2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" filled="f" fillcolor="white [3212]" stroked="f">
                <v:textbox>
                  <w:txbxContent>
                    <w:p w:rsidR="00CC17F4" w:rsidRDefault="00CC17F4" w:rsidP="00CC17F4">
                      <w:pPr>
                        <w:pStyle w:val="Pieddepage"/>
                        <w:jc w:val="center"/>
                      </w:pPr>
                      <w:r>
                        <w:rPr>
                          <w:b/>
                          <w:i/>
                          <w:u w:val="single"/>
                        </w:rPr>
                        <w:t>UCA</w:t>
                      </w:r>
                      <w:r w:rsidRPr="00AC5724">
                        <w:rPr>
                          <w:b/>
                          <w:i/>
                          <w:u w:val="single"/>
                        </w:rPr>
                        <w:t xml:space="preserve"> - ISEM – Licence 3 Administra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tion </w:t>
                      </w:r>
                      <w:proofErr w:type="spellStart"/>
                      <w:r>
                        <w:rPr>
                          <w:b/>
                          <w:i/>
                          <w:u w:val="single"/>
                        </w:rPr>
                        <w:t>Economique</w:t>
                      </w:r>
                      <w:proofErr w:type="spellEnd"/>
                      <w:r>
                        <w:rPr>
                          <w:b/>
                          <w:i/>
                          <w:u w:val="single"/>
                        </w:rPr>
                        <w:t xml:space="preserve"> et Sociale/ATS - 2019</w:t>
                      </w:r>
                      <w:r w:rsidRPr="00AC5724">
                        <w:rPr>
                          <w:b/>
                          <w:i/>
                          <w:u w:val="single"/>
                        </w:rPr>
                        <w:t>-20</w:t>
                      </w:r>
                      <w:r>
                        <w:rPr>
                          <w:b/>
                          <w:i/>
                          <w:u w:val="single"/>
                        </w:rPr>
                        <w:t>20</w:t>
                      </w:r>
                      <w:r>
                        <w:rPr>
                          <w:b/>
                          <w:i/>
                          <w:u w:val="single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6356DE" w:rsidRDefault="006356DE" w:rsidP="006356DE">
      <w:pPr>
        <w:tabs>
          <w:tab w:val="left" w:pos="2667"/>
        </w:tabs>
        <w:rPr>
          <w:color w:val="FF0000"/>
        </w:rPr>
      </w:pPr>
    </w:p>
    <w:p w:rsidR="006356DE" w:rsidRPr="006356DE" w:rsidRDefault="006356DE" w:rsidP="006356DE">
      <w:pPr>
        <w:tabs>
          <w:tab w:val="left" w:pos="2667"/>
        </w:tabs>
        <w:rPr>
          <w:color w:val="FF0000"/>
        </w:rPr>
      </w:pPr>
      <w:bookmarkStart w:id="0" w:name="_GoBack"/>
      <w:bookmarkEnd w:id="0"/>
      <w:r w:rsidRPr="006356DE">
        <w:rPr>
          <w:color w:val="FF0000"/>
        </w:rPr>
        <w:t>Si l’étudiant est ajourné à la session 1, un QCM sera à réaliser en distanciel dans les UE non validées dans le cadre de la 2</w:t>
      </w:r>
      <w:r w:rsidRPr="006356DE">
        <w:rPr>
          <w:color w:val="FF0000"/>
          <w:vertAlign w:val="superscript"/>
        </w:rPr>
        <w:t>ème</w:t>
      </w:r>
      <w:r w:rsidRPr="006356DE">
        <w:rPr>
          <w:color w:val="FF0000"/>
        </w:rPr>
        <w:t xml:space="preserve"> session.</w:t>
      </w:r>
    </w:p>
    <w:p w:rsidR="00F156A0" w:rsidRDefault="00F156A0"/>
    <w:sectPr w:rsidR="00F156A0" w:rsidSect="00B85ECA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142" w:right="1080" w:bottom="709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3B6" w:rsidRDefault="00CB43B6" w:rsidP="00CC17F4">
      <w:pPr>
        <w:spacing w:line="240" w:lineRule="auto"/>
      </w:pPr>
      <w:r>
        <w:separator/>
      </w:r>
    </w:p>
  </w:endnote>
  <w:endnote w:type="continuationSeparator" w:id="0">
    <w:p w:rsidR="00CB43B6" w:rsidRDefault="00CB43B6" w:rsidP="00CC17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29" w:rsidRDefault="00D9298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F7229" w:rsidRDefault="00CB43B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29" w:rsidRDefault="00D9298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sur 4</w:t>
    </w:r>
  </w:p>
  <w:p w:rsidR="004F7229" w:rsidRPr="00024548" w:rsidRDefault="00D92982" w:rsidP="00024548">
    <w:pPr>
      <w:pStyle w:val="Pieddepage"/>
      <w:jc w:val="center"/>
      <w:rPr>
        <w:i/>
      </w:rPr>
    </w:pPr>
    <w:r w:rsidRPr="00B12969">
      <w:rPr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3B6" w:rsidRDefault="00CB43B6" w:rsidP="00CC17F4">
      <w:pPr>
        <w:spacing w:line="240" w:lineRule="auto"/>
      </w:pPr>
      <w:r>
        <w:separator/>
      </w:r>
    </w:p>
  </w:footnote>
  <w:footnote w:type="continuationSeparator" w:id="0">
    <w:p w:rsidR="00CB43B6" w:rsidRDefault="00CB43B6" w:rsidP="00CC17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29" w:rsidRDefault="00D92982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F7229" w:rsidRDefault="00CB43B6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7229" w:rsidRDefault="00CB43B6" w:rsidP="003D40FA">
    <w:pPr>
      <w:pStyle w:val="En-tte"/>
      <w:framePr w:wrap="around" w:vAnchor="text" w:hAnchor="page" w:x="10058" w:y="-143"/>
      <w:rPr>
        <w:rStyle w:val="Numrodepage"/>
      </w:rPr>
    </w:pPr>
  </w:p>
  <w:p w:rsidR="004F7229" w:rsidRPr="005D3D3E" w:rsidRDefault="00CC17F4" w:rsidP="00E10AEE">
    <w:pPr>
      <w:pStyle w:val="En-tte"/>
      <w:jc w:val="right"/>
    </w:pPr>
    <w:r>
      <w:t xml:space="preserve">20/04/2020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F4"/>
    <w:rsid w:val="003440DF"/>
    <w:rsid w:val="006356DE"/>
    <w:rsid w:val="00CB43B6"/>
    <w:rsid w:val="00CC17F4"/>
    <w:rsid w:val="00D37949"/>
    <w:rsid w:val="00D92982"/>
    <w:rsid w:val="00F156A0"/>
    <w:rsid w:val="00F8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EFC2C"/>
  <w15:chartTrackingRefBased/>
  <w15:docId w15:val="{AF3D4F17-4E46-5C46-91A5-6FC84D9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17F4"/>
    <w:pPr>
      <w:spacing w:line="360" w:lineRule="auto"/>
      <w:jc w:val="both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CC17F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left="-360" w:right="139"/>
      <w:jc w:val="left"/>
      <w:textAlignment w:val="baseline"/>
      <w:outlineLvl w:val="0"/>
    </w:pPr>
  </w:style>
  <w:style w:type="paragraph" w:styleId="Titre2">
    <w:name w:val="heading 2"/>
    <w:basedOn w:val="Normal"/>
    <w:next w:val="Normal"/>
    <w:link w:val="Titre2Car"/>
    <w:qFormat/>
    <w:rsid w:val="00CC17F4"/>
    <w:pPr>
      <w:keepNext/>
      <w:widowControl w:val="0"/>
      <w:tabs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center"/>
      <w:textAlignment w:val="baseline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CC17F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139"/>
      <w:jc w:val="left"/>
      <w:textAlignment w:val="baseline"/>
      <w:outlineLvl w:val="2"/>
    </w:pPr>
    <w:rPr>
      <w:b/>
      <w:sz w:val="20"/>
    </w:rPr>
  </w:style>
  <w:style w:type="paragraph" w:styleId="Titre7">
    <w:name w:val="heading 7"/>
    <w:basedOn w:val="Normal"/>
    <w:next w:val="Normal"/>
    <w:link w:val="Titre7Car"/>
    <w:qFormat/>
    <w:rsid w:val="00CC17F4"/>
    <w:pPr>
      <w:keepNext/>
      <w:widowControl w:val="0"/>
      <w:tabs>
        <w:tab w:val="left" w:pos="1701"/>
        <w:tab w:val="left" w:pos="2268"/>
        <w:tab w:val="left" w:pos="6048"/>
        <w:tab w:val="left" w:pos="7632"/>
        <w:tab w:val="left" w:pos="9216"/>
      </w:tabs>
      <w:overflowPunct w:val="0"/>
      <w:autoSpaceDE w:val="0"/>
      <w:autoSpaceDN w:val="0"/>
      <w:adjustRightInd w:val="0"/>
      <w:spacing w:line="240" w:lineRule="auto"/>
      <w:ind w:right="71"/>
      <w:jc w:val="center"/>
      <w:textAlignment w:val="baseline"/>
      <w:outlineLvl w:val="6"/>
    </w:pPr>
    <w:rPr>
      <w:b/>
      <w:color w:val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C17F4"/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CC17F4"/>
    <w:rPr>
      <w:rFonts w:ascii="Times New Roman" w:eastAsia="Times New Roman" w:hAnsi="Times New Roman" w:cs="Times New Roman"/>
      <w:b/>
      <w:color w:val="0000FF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CC17F4"/>
    <w:rPr>
      <w:rFonts w:ascii="Times New Roman" w:eastAsia="Times New Roman" w:hAnsi="Times New Roman" w:cs="Times New Roman"/>
      <w:b/>
      <w:color w:val="0000FF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CC17F4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rsid w:val="00CC17F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color w:val="auto"/>
      <w:sz w:val="20"/>
    </w:rPr>
  </w:style>
  <w:style w:type="character" w:customStyle="1" w:styleId="En-tteCar">
    <w:name w:val="En-tête Car"/>
    <w:basedOn w:val="Policepardfaut"/>
    <w:link w:val="En-tte"/>
    <w:rsid w:val="00CC17F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CC17F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color w:val="auto"/>
      <w:sz w:val="20"/>
    </w:rPr>
  </w:style>
  <w:style w:type="character" w:customStyle="1" w:styleId="PieddepageCar">
    <w:name w:val="Pied de page Car"/>
    <w:basedOn w:val="Policepardfaut"/>
    <w:link w:val="Pieddepage"/>
    <w:rsid w:val="00CC17F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CC17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Piovani</dc:creator>
  <cp:keywords/>
  <dc:description/>
  <cp:lastModifiedBy>Alexandra Rufini</cp:lastModifiedBy>
  <cp:revision>4</cp:revision>
  <dcterms:created xsi:type="dcterms:W3CDTF">2020-04-22T13:14:00Z</dcterms:created>
  <dcterms:modified xsi:type="dcterms:W3CDTF">2020-04-22T13:16:00Z</dcterms:modified>
</cp:coreProperties>
</file>